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DF7D" w14:textId="77777777" w:rsidR="00492226" w:rsidRDefault="00492226">
      <w:pPr>
        <w:spacing w:after="0"/>
      </w:pPr>
    </w:p>
    <w:p w14:paraId="2A34D7C2" w14:textId="77777777" w:rsidR="00492226" w:rsidRDefault="00000000">
      <w:pPr>
        <w:spacing w:after="20"/>
        <w:jc w:val="center"/>
      </w:pPr>
      <w:r>
        <w:rPr>
          <w:b/>
          <w:color w:val="3A3A3A"/>
          <w:sz w:val="25"/>
        </w:rPr>
        <w:t>DIRECTEUR DE PROGRAMME DATA &amp; IA | CLOUD | GOUVERNANCE |</w:t>
      </w:r>
    </w:p>
    <w:p w14:paraId="4845F57C" w14:textId="77777777" w:rsidR="00492226" w:rsidRDefault="00000000">
      <w:pPr>
        <w:spacing w:after="40"/>
        <w:jc w:val="center"/>
      </w:pPr>
      <w:r>
        <w:rPr>
          <w:b/>
          <w:color w:val="3A3A3A"/>
          <w:sz w:val="25"/>
        </w:rPr>
        <w:t>INDUSTRIALISATION</w:t>
      </w:r>
    </w:p>
    <w:p w14:paraId="3EE75EE1" w14:textId="77777777" w:rsidR="00492226" w:rsidRDefault="00000000">
      <w:pPr>
        <w:spacing w:after="120"/>
        <w:jc w:val="center"/>
      </w:pPr>
      <w:r>
        <w:rPr>
          <w:color w:val="4E4E4E"/>
        </w:rPr>
        <w:t xml:space="preserve">Français, </w:t>
      </w:r>
      <w:proofErr w:type="spellStart"/>
      <w:r>
        <w:rPr>
          <w:color w:val="4E4E4E"/>
        </w:rPr>
        <w:t>anglais</w:t>
      </w:r>
      <w:proofErr w:type="spellEnd"/>
      <w:r>
        <w:rPr>
          <w:color w:val="4E4E4E"/>
        </w:rPr>
        <w:t xml:space="preserve"> et </w:t>
      </w:r>
      <w:proofErr w:type="spellStart"/>
      <w:r>
        <w:rPr>
          <w:color w:val="4E4E4E"/>
        </w:rPr>
        <w:t>allemand</w:t>
      </w:r>
      <w:proofErr w:type="spellEnd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84"/>
      </w:tblGrid>
      <w:tr w:rsidR="00492226" w14:paraId="381317ED" w14:textId="77777777">
        <w:trPr>
          <w:jc w:val="center"/>
        </w:trPr>
        <w:tc>
          <w:tcPr>
            <w:tcW w:w="10584" w:type="dxa"/>
            <w:shd w:val="clear" w:color="auto" w:fill="EEF5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4D2FA67E" w14:textId="0ACCD403" w:rsidR="00492226" w:rsidRDefault="00F91264" w:rsidP="00F91264">
            <w:pPr>
              <w:spacing w:after="80" w:line="250" w:lineRule="auto"/>
            </w:pPr>
            <w:r w:rsidRPr="000256B5">
              <w:rPr>
                <w:lang w:val="fr-FR"/>
              </w:rPr>
              <w:t xml:space="preserve">Directeur de programme senior avec plus de 15 ans d'expérience en gouvernance data, transformation digitale et pilotage de dispositifs complexes. Expertise en structuration de modèles de </w:t>
            </w:r>
            <w:proofErr w:type="spellStart"/>
            <w:r w:rsidRPr="000256B5">
              <w:rPr>
                <w:lang w:val="fr-FR"/>
              </w:rPr>
              <w:t>delivery</w:t>
            </w:r>
            <w:proofErr w:type="spellEnd"/>
            <w:r w:rsidRPr="000256B5">
              <w:rPr>
                <w:lang w:val="fr-FR"/>
              </w:rPr>
              <w:t xml:space="preserve"> de bout en bout, coordination transverse métiers / IT / data, industrialisation de solutions data, </w:t>
            </w:r>
            <w:proofErr w:type="spellStart"/>
            <w:r w:rsidRPr="000256B5">
              <w:rPr>
                <w:lang w:val="fr-FR"/>
              </w:rPr>
              <w:t>analytics</w:t>
            </w:r>
            <w:proofErr w:type="spellEnd"/>
            <w:r w:rsidRPr="000256B5">
              <w:rPr>
                <w:lang w:val="fr-FR"/>
              </w:rPr>
              <w:t xml:space="preserve"> et IA et </w:t>
            </w:r>
            <w:proofErr w:type="spellStart"/>
            <w:r w:rsidRPr="000256B5">
              <w:rPr>
                <w:lang w:val="fr-FR"/>
              </w:rPr>
              <w:t>reporting</w:t>
            </w:r>
            <w:proofErr w:type="spellEnd"/>
            <w:r w:rsidRPr="000256B5">
              <w:rPr>
                <w:lang w:val="fr-FR"/>
              </w:rPr>
              <w:t xml:space="preserve"> exécutif. Habitué aux environnements internationaux, à la conduite de programmes à fort enjeu, au pilotage des engagements qualité, coûts, délais et risques, ainsi qu'aux approches Agile / </w:t>
            </w:r>
            <w:proofErr w:type="spellStart"/>
            <w:r w:rsidRPr="000256B5">
              <w:rPr>
                <w:lang w:val="fr-FR"/>
              </w:rPr>
              <w:t>SAFe</w:t>
            </w:r>
            <w:proofErr w:type="spellEnd"/>
            <w:r w:rsidRPr="000256B5">
              <w:rPr>
                <w:lang w:val="fr-FR"/>
              </w:rPr>
              <w:t>.</w:t>
            </w:r>
            <w:r>
              <w:rPr>
                <w:lang w:val="fr-FR"/>
              </w:rPr>
              <w:t xml:space="preserve"> Habitué à travailler dans des</w:t>
            </w:r>
            <w:r>
              <w:t xml:space="preserve"> </w:t>
            </w:r>
            <w:proofErr w:type="spellStart"/>
            <w:r>
              <w:t>e</w:t>
            </w:r>
            <w:r w:rsidRPr="00D7269B">
              <w:t>nvironnements</w:t>
            </w:r>
            <w:proofErr w:type="spellEnd"/>
            <w:r w:rsidRPr="00D7269B">
              <w:t xml:space="preserve"> </w:t>
            </w:r>
            <w:proofErr w:type="spellStart"/>
            <w:r w:rsidRPr="00D7269B">
              <w:t>hybrides</w:t>
            </w:r>
            <w:proofErr w:type="spellEnd"/>
            <w:r w:rsidRPr="00D7269B">
              <w:t xml:space="preserve"> on-premise / cloud, coordination avec architecture, </w:t>
            </w:r>
            <w:proofErr w:type="spellStart"/>
            <w:r w:rsidRPr="00D7269B">
              <w:t>sécurité</w:t>
            </w:r>
            <w:proofErr w:type="spellEnd"/>
            <w:r w:rsidRPr="00D7269B">
              <w:t xml:space="preserve"> et équipes de </w:t>
            </w:r>
            <w:proofErr w:type="spellStart"/>
            <w:r w:rsidRPr="00D7269B">
              <w:t>plateforme</w:t>
            </w:r>
            <w:proofErr w:type="spellEnd"/>
            <w:r>
              <w:t xml:space="preserve"> avec pour </w:t>
            </w:r>
            <w:proofErr w:type="spellStart"/>
            <w:r>
              <w:t>objectif</w:t>
            </w:r>
            <w:proofErr w:type="spellEnd"/>
            <w:r>
              <w:t xml:space="preserve"> la s</w:t>
            </w:r>
            <w:r w:rsidRPr="00D7269B">
              <w:t xml:space="preserve">tructuration de </w:t>
            </w:r>
            <w:proofErr w:type="spellStart"/>
            <w:r w:rsidRPr="00D7269B">
              <w:t>modèles</w:t>
            </w:r>
            <w:proofErr w:type="spellEnd"/>
            <w:r w:rsidRPr="00D7269B">
              <w:t xml:space="preserve"> </w:t>
            </w:r>
            <w:proofErr w:type="spellStart"/>
            <w:r w:rsidRPr="00D7269B">
              <w:t>opératoires</w:t>
            </w:r>
            <w:proofErr w:type="spellEnd"/>
            <w:r w:rsidRPr="00D7269B">
              <w:t xml:space="preserve"> Data &amp; IA </w:t>
            </w:r>
            <w:proofErr w:type="spellStart"/>
            <w:r w:rsidRPr="00D7269B">
              <w:t>orientés</w:t>
            </w:r>
            <w:proofErr w:type="spellEnd"/>
            <w:r w:rsidRPr="00D7269B">
              <w:t xml:space="preserve"> performance, </w:t>
            </w:r>
            <w:proofErr w:type="spellStart"/>
            <w:r w:rsidRPr="00D7269B">
              <w:t>scalabilité</w:t>
            </w:r>
            <w:proofErr w:type="spellEnd"/>
            <w:r w:rsidRPr="00D7269B">
              <w:t xml:space="preserve"> et </w:t>
            </w:r>
            <w:proofErr w:type="spellStart"/>
            <w:r w:rsidRPr="00D7269B">
              <w:t>interopérabilité</w:t>
            </w:r>
            <w:proofErr w:type="spellEnd"/>
            <w:r>
              <w:t>.</w:t>
            </w:r>
          </w:p>
        </w:tc>
      </w:tr>
    </w:tbl>
    <w:p w14:paraId="0AE50F60" w14:textId="77777777" w:rsidR="00492226" w:rsidRDefault="00492226">
      <w:pPr>
        <w:spacing w:after="0"/>
      </w:pPr>
    </w:p>
    <w:p w14:paraId="108B7AAB" w14:textId="77777777" w:rsidR="00492226" w:rsidRPr="002B2A26" w:rsidRDefault="00000000">
      <w:pPr>
        <w:keepNext/>
        <w:pBdr>
          <w:bottom w:val="single" w:sz="10" w:space="2" w:color="7FAED1"/>
        </w:pBdr>
        <w:spacing w:before="80" w:after="40"/>
        <w:rPr>
          <w:color w:val="0070C0"/>
        </w:rPr>
      </w:pPr>
      <w:r w:rsidRPr="002B2A26">
        <w:rPr>
          <w:b/>
          <w:color w:val="0070C0"/>
          <w:sz w:val="24"/>
        </w:rPr>
        <w:t>ENVIRONNEMENT TECHNIQUE &amp; MÉTHODES</w:t>
      </w:r>
    </w:p>
    <w:p w14:paraId="798C72A3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>Direction de programme Data &amp; IA</w:t>
      </w:r>
    </w:p>
    <w:p w14:paraId="1C16DCD1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 xml:space="preserve">Agile / </w:t>
      </w:r>
      <w:proofErr w:type="spellStart"/>
      <w:r w:rsidRPr="00D7269B">
        <w:rPr>
          <w:lang w:val="fr-FR"/>
        </w:rPr>
        <w:t>SAFe</w:t>
      </w:r>
      <w:proofErr w:type="spellEnd"/>
      <w:r w:rsidRPr="00D7269B">
        <w:rPr>
          <w:lang w:val="fr-FR"/>
        </w:rPr>
        <w:t xml:space="preserve"> - organisations matricielles</w:t>
      </w:r>
    </w:p>
    <w:p w14:paraId="3421EC4F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 xml:space="preserve">Delivery end-to-end - </w:t>
      </w:r>
      <w:proofErr w:type="spellStart"/>
      <w:r w:rsidRPr="00D7269B">
        <w:rPr>
          <w:lang w:val="fr-FR"/>
        </w:rPr>
        <w:t>Build</w:t>
      </w:r>
      <w:proofErr w:type="spellEnd"/>
      <w:r w:rsidRPr="00D7269B">
        <w:rPr>
          <w:lang w:val="fr-FR"/>
        </w:rPr>
        <w:t xml:space="preserve"> / Run / MEP</w:t>
      </w:r>
    </w:p>
    <w:p w14:paraId="147356E3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>Leadership transverse et coordination multi-acteurs</w:t>
      </w:r>
    </w:p>
    <w:p w14:paraId="27D9012E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proofErr w:type="spellStart"/>
      <w:r w:rsidRPr="00D7269B">
        <w:rPr>
          <w:lang w:val="fr-FR"/>
        </w:rPr>
        <w:t>Reporting</w:t>
      </w:r>
      <w:proofErr w:type="spellEnd"/>
      <w:r w:rsidRPr="00D7269B">
        <w:rPr>
          <w:lang w:val="fr-FR"/>
        </w:rPr>
        <w:t xml:space="preserve"> exécutif et communication stratégique</w:t>
      </w:r>
    </w:p>
    <w:p w14:paraId="4B0F1CD3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proofErr w:type="spellStart"/>
      <w:r w:rsidRPr="00D7269B">
        <w:rPr>
          <w:lang w:val="fr-FR"/>
        </w:rPr>
        <w:t>Reporting</w:t>
      </w:r>
      <w:proofErr w:type="spellEnd"/>
      <w:r w:rsidRPr="00D7269B">
        <w:rPr>
          <w:lang w:val="fr-FR"/>
        </w:rPr>
        <w:t xml:space="preserve"> exécutif et communication stratégique</w:t>
      </w:r>
    </w:p>
    <w:p w14:paraId="1DD19FB3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>Environnements cloud hybrides on-</w:t>
      </w:r>
      <w:proofErr w:type="spellStart"/>
      <w:r w:rsidRPr="00D7269B">
        <w:rPr>
          <w:lang w:val="fr-FR"/>
        </w:rPr>
        <w:t>premise</w:t>
      </w:r>
      <w:proofErr w:type="spellEnd"/>
      <w:r w:rsidRPr="00D7269B">
        <w:rPr>
          <w:lang w:val="fr-FR"/>
        </w:rPr>
        <w:t xml:space="preserve"> / cloud</w:t>
      </w:r>
    </w:p>
    <w:p w14:paraId="0DE84FBA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>Gouvernance data et schémas directeurs</w:t>
      </w:r>
    </w:p>
    <w:p w14:paraId="244740CE" w14:textId="77777777" w:rsidR="00F91264" w:rsidRPr="00D7269B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 xml:space="preserve">Industrialisation des dispositifs data et </w:t>
      </w:r>
      <w:proofErr w:type="spellStart"/>
      <w:r w:rsidRPr="00D7269B">
        <w:rPr>
          <w:lang w:val="fr-FR"/>
        </w:rPr>
        <w:t>analytics</w:t>
      </w:r>
      <w:proofErr w:type="spellEnd"/>
    </w:p>
    <w:p w14:paraId="6B90E459" w14:textId="0BA8C782" w:rsidR="00492226" w:rsidRDefault="00F91264" w:rsidP="00F91264">
      <w:pPr>
        <w:pStyle w:val="Paragraphedeliste"/>
        <w:numPr>
          <w:ilvl w:val="0"/>
          <w:numId w:val="10"/>
        </w:numPr>
        <w:spacing w:after="80" w:line="250" w:lineRule="auto"/>
        <w:rPr>
          <w:lang w:val="fr-FR"/>
        </w:rPr>
      </w:pPr>
      <w:r w:rsidRPr="00D7269B">
        <w:rPr>
          <w:lang w:val="fr-FR"/>
        </w:rPr>
        <w:t>Pilotage qualité, coûts, délais, risques</w:t>
      </w:r>
    </w:p>
    <w:p w14:paraId="7E4F8FFB" w14:textId="77777777" w:rsidR="002B2A26" w:rsidRDefault="002B2A26" w:rsidP="002B2A26">
      <w:pPr>
        <w:spacing w:after="80" w:line="250" w:lineRule="auto"/>
        <w:rPr>
          <w:lang w:val="fr-FR"/>
        </w:rPr>
      </w:pPr>
    </w:p>
    <w:p w14:paraId="594E879A" w14:textId="77777777" w:rsidR="002B2A26" w:rsidRDefault="002B2A26" w:rsidP="002B2A26">
      <w:pPr>
        <w:spacing w:after="80" w:line="250" w:lineRule="auto"/>
        <w:rPr>
          <w:lang w:val="fr-FR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28"/>
        <w:gridCol w:w="3384"/>
      </w:tblGrid>
      <w:tr w:rsidR="002B2A26" w14:paraId="7A92F4CA" w14:textId="77777777" w:rsidTr="00BC1583">
        <w:trPr>
          <w:jc w:val="center"/>
        </w:trPr>
        <w:tc>
          <w:tcPr>
            <w:tcW w:w="7128" w:type="dxa"/>
            <w:shd w:val="clear" w:color="auto" w:fill="214F87"/>
            <w:tcMar>
              <w:top w:w="40" w:type="dxa"/>
              <w:left w:w="70" w:type="dxa"/>
              <w:bottom w:w="35" w:type="dxa"/>
              <w:right w:w="70" w:type="dxa"/>
            </w:tcMar>
          </w:tcPr>
          <w:p w14:paraId="0DAA0682" w14:textId="77777777" w:rsidR="002B2A26" w:rsidRDefault="002B2A26" w:rsidP="00BC1583">
            <w:pPr>
              <w:keepNext/>
              <w:spacing w:after="0"/>
            </w:pPr>
            <w:r>
              <w:rPr>
                <w:b/>
                <w:color w:val="FFFFFF"/>
                <w:sz w:val="24"/>
              </w:rPr>
              <w:t>FORMATION, CERTIFICATIONS ET OUTILS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14" w:space="0" w:color="214F87"/>
              <w:right w:val="nil"/>
            </w:tcBorders>
            <w:tcMar>
              <w:top w:w="40" w:type="dxa"/>
              <w:left w:w="70" w:type="dxa"/>
              <w:bottom w:w="35" w:type="dxa"/>
              <w:right w:w="70" w:type="dxa"/>
            </w:tcMar>
          </w:tcPr>
          <w:p w14:paraId="4EC8708F" w14:textId="77777777" w:rsidR="002B2A26" w:rsidRDefault="002B2A26" w:rsidP="00BC1583"/>
        </w:tc>
      </w:tr>
    </w:tbl>
    <w:p w14:paraId="72C5D73A" w14:textId="77777777" w:rsidR="002B2A26" w:rsidRDefault="002B2A26" w:rsidP="002B2A26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B2A26" w14:paraId="75B0ED80" w14:textId="77777777" w:rsidTr="00BC1583">
        <w:trPr>
          <w:jc w:val="center"/>
        </w:trPr>
        <w:tc>
          <w:tcPr>
            <w:tcW w:w="5256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ADEB100" w14:textId="77777777" w:rsidR="002B2A26" w:rsidRDefault="002B2A26" w:rsidP="00BC1583">
            <w:pPr>
              <w:spacing w:after="0" w:line="250" w:lineRule="auto"/>
            </w:pPr>
            <w:proofErr w:type="gramStart"/>
            <w:r>
              <w:rPr>
                <w:b/>
                <w:color w:val="0E5A8A"/>
              </w:rPr>
              <w:t>Formation :</w:t>
            </w:r>
            <w:proofErr w:type="gramEnd"/>
            <w:r>
              <w:rPr>
                <w:b/>
                <w:color w:val="0E5A8A"/>
              </w:rPr>
              <w:t xml:space="preserve"> </w:t>
            </w:r>
            <w:proofErr w:type="spellStart"/>
            <w:r>
              <w:rPr>
                <w:color w:val="1F1F1F"/>
              </w:rPr>
              <w:t>Diplômé</w:t>
            </w:r>
            <w:proofErr w:type="spellEnd"/>
            <w:r>
              <w:rPr>
                <w:color w:val="1F1F1F"/>
              </w:rPr>
              <w:t xml:space="preserve"> HEC</w:t>
            </w:r>
          </w:p>
        </w:tc>
        <w:tc>
          <w:tcPr>
            <w:tcW w:w="5256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C391A40" w14:textId="77777777" w:rsidR="002B2A26" w:rsidRDefault="002B2A26" w:rsidP="00BC1583">
            <w:pPr>
              <w:spacing w:after="0" w:line="250" w:lineRule="auto"/>
            </w:pPr>
            <w:proofErr w:type="gramStart"/>
            <w:r>
              <w:rPr>
                <w:b/>
                <w:color w:val="0E5A8A"/>
              </w:rPr>
              <w:t>Certifications :</w:t>
            </w:r>
            <w:proofErr w:type="gramEnd"/>
            <w:r>
              <w:rPr>
                <w:b/>
                <w:color w:val="0E5A8A"/>
              </w:rPr>
              <w:t xml:space="preserve"> </w:t>
            </w:r>
            <w:r>
              <w:rPr>
                <w:color w:val="1F1F1F"/>
              </w:rPr>
              <w:t xml:space="preserve">Certified Data Scientist (2015) - Certified Web Analyst (2014) - Award of Achievement in Digital Analytics UBC (2013) - </w:t>
            </w:r>
            <w:proofErr w:type="spellStart"/>
            <w:r>
              <w:rPr>
                <w:color w:val="1F1F1F"/>
              </w:rPr>
              <w:t>SAFe</w:t>
            </w:r>
            <w:proofErr w:type="spellEnd"/>
            <w:r>
              <w:rPr>
                <w:color w:val="1F1F1F"/>
              </w:rPr>
              <w:t xml:space="preserve"> &amp; Design Thinking</w:t>
            </w:r>
          </w:p>
        </w:tc>
      </w:tr>
      <w:tr w:rsidR="002B2A26" w14:paraId="5E730F1A" w14:textId="77777777" w:rsidTr="00BC1583">
        <w:trPr>
          <w:jc w:val="center"/>
        </w:trPr>
        <w:tc>
          <w:tcPr>
            <w:tcW w:w="5256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F94490E" w14:textId="7A6D0472" w:rsidR="002B2A26" w:rsidRDefault="002B2A26" w:rsidP="00BC1583">
            <w:pPr>
              <w:spacing w:after="0" w:line="250" w:lineRule="auto"/>
            </w:pPr>
            <w:proofErr w:type="spellStart"/>
            <w:proofErr w:type="gramStart"/>
            <w:r>
              <w:rPr>
                <w:b/>
                <w:color w:val="0E5A8A"/>
              </w:rPr>
              <w:t>Langues</w:t>
            </w:r>
            <w:proofErr w:type="spellEnd"/>
            <w:r>
              <w:rPr>
                <w:b/>
                <w:color w:val="0E5A8A"/>
              </w:rPr>
              <w:t xml:space="preserve"> :</w:t>
            </w:r>
            <w:proofErr w:type="gramEnd"/>
            <w:r>
              <w:rPr>
                <w:b/>
                <w:color w:val="0E5A8A"/>
              </w:rPr>
              <w:t xml:space="preserve"> </w:t>
            </w:r>
            <w:r>
              <w:rPr>
                <w:color w:val="1F1F1F"/>
              </w:rPr>
              <w:t xml:space="preserve">Français, anglaise (courant) et </w:t>
            </w:r>
            <w:proofErr w:type="spellStart"/>
            <w:r>
              <w:rPr>
                <w:color w:val="1F1F1F"/>
              </w:rPr>
              <w:t>allemand</w:t>
            </w:r>
            <w:proofErr w:type="spellEnd"/>
          </w:p>
        </w:tc>
        <w:tc>
          <w:tcPr>
            <w:tcW w:w="5256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6C353D0" w14:textId="77777777" w:rsidR="002B2A26" w:rsidRDefault="002B2A26" w:rsidP="00BC1583">
            <w:pPr>
              <w:spacing w:after="0" w:line="250" w:lineRule="auto"/>
            </w:pPr>
            <w:proofErr w:type="spellStart"/>
            <w:proofErr w:type="gramStart"/>
            <w:r>
              <w:rPr>
                <w:b/>
                <w:color w:val="0E5A8A"/>
              </w:rPr>
              <w:t>Outils</w:t>
            </w:r>
            <w:proofErr w:type="spellEnd"/>
            <w:r>
              <w:rPr>
                <w:b/>
                <w:color w:val="0E5A8A"/>
              </w:rPr>
              <w:t xml:space="preserve"> :</w:t>
            </w:r>
            <w:proofErr w:type="gramEnd"/>
            <w:r>
              <w:rPr>
                <w:b/>
                <w:color w:val="0E5A8A"/>
              </w:rPr>
              <w:t xml:space="preserve"> </w:t>
            </w:r>
            <w:r>
              <w:rPr>
                <w:color w:val="1F1F1F"/>
              </w:rPr>
              <w:t xml:space="preserve">MS Project, Trello, Slack, </w:t>
            </w:r>
            <w:proofErr w:type="spellStart"/>
            <w:r>
              <w:rPr>
                <w:color w:val="1F1F1F"/>
              </w:rPr>
              <w:t>OneTrust</w:t>
            </w:r>
            <w:proofErr w:type="spellEnd"/>
            <w:r>
              <w:rPr>
                <w:color w:val="1F1F1F"/>
              </w:rPr>
              <w:t>, SAS, MicroStrategy, Tableau, Excel, PowerPoint, Prezi, Azure (expert)</w:t>
            </w:r>
          </w:p>
        </w:tc>
      </w:tr>
    </w:tbl>
    <w:p w14:paraId="1EAA7DD5" w14:textId="77777777" w:rsidR="002B2A26" w:rsidRDefault="002B2A26" w:rsidP="002B2A26">
      <w:pPr>
        <w:spacing w:after="80" w:line="250" w:lineRule="auto"/>
        <w:rPr>
          <w:lang w:val="fr-FR"/>
        </w:rPr>
      </w:pPr>
    </w:p>
    <w:p w14:paraId="1FEDC714" w14:textId="77777777" w:rsidR="002B2A26" w:rsidRDefault="002B2A26" w:rsidP="002B2A26">
      <w:pPr>
        <w:spacing w:after="80" w:line="250" w:lineRule="auto"/>
        <w:rPr>
          <w:lang w:val="fr-FR"/>
        </w:rPr>
      </w:pPr>
    </w:p>
    <w:p w14:paraId="5D57D780" w14:textId="77777777" w:rsidR="002B2A26" w:rsidRPr="002B2A26" w:rsidRDefault="002B2A26" w:rsidP="002B2A26">
      <w:pPr>
        <w:spacing w:after="80" w:line="250" w:lineRule="auto"/>
        <w:rPr>
          <w:lang w:val="fr-FR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28"/>
        <w:gridCol w:w="3384"/>
      </w:tblGrid>
      <w:tr w:rsidR="00492226" w14:paraId="7D74DB7B" w14:textId="77777777">
        <w:trPr>
          <w:jc w:val="center"/>
        </w:trPr>
        <w:tc>
          <w:tcPr>
            <w:tcW w:w="7128" w:type="dxa"/>
            <w:shd w:val="clear" w:color="auto" w:fill="214F87"/>
            <w:tcMar>
              <w:top w:w="40" w:type="dxa"/>
              <w:left w:w="70" w:type="dxa"/>
              <w:bottom w:w="35" w:type="dxa"/>
              <w:right w:w="70" w:type="dxa"/>
            </w:tcMar>
          </w:tcPr>
          <w:p w14:paraId="30950C44" w14:textId="77777777" w:rsidR="00492226" w:rsidRDefault="00000000">
            <w:pPr>
              <w:keepNext/>
              <w:spacing w:after="0"/>
            </w:pPr>
            <w:r>
              <w:rPr>
                <w:b/>
                <w:color w:val="FFFFFF"/>
                <w:sz w:val="24"/>
              </w:rPr>
              <w:lastRenderedPageBreak/>
              <w:t>EXPÉRIENCES PROFESSIONNELLES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14" w:space="0" w:color="214F87"/>
              <w:right w:val="nil"/>
            </w:tcBorders>
            <w:tcMar>
              <w:top w:w="40" w:type="dxa"/>
              <w:left w:w="70" w:type="dxa"/>
              <w:bottom w:w="35" w:type="dxa"/>
              <w:right w:w="70" w:type="dxa"/>
            </w:tcMar>
          </w:tcPr>
          <w:p w14:paraId="61044FC3" w14:textId="77777777" w:rsidR="00492226" w:rsidRDefault="00492226"/>
        </w:tc>
      </w:tr>
    </w:tbl>
    <w:p w14:paraId="0714F041" w14:textId="77777777" w:rsidR="00492226" w:rsidRDefault="00492226">
      <w:pPr>
        <w:spacing w:after="0"/>
      </w:pPr>
    </w:p>
    <w:p w14:paraId="5A1112DF" w14:textId="75BD1634" w:rsidR="00492226" w:rsidRDefault="00000000" w:rsidP="002B2A26">
      <w:pPr>
        <w:keepNext/>
        <w:spacing w:before="40" w:after="0"/>
      </w:pPr>
      <w:r>
        <w:rPr>
          <w:b/>
          <w:color w:val="1F1F1F"/>
          <w:sz w:val="23"/>
        </w:rPr>
        <w:t>Director, Delivery Management</w:t>
      </w:r>
      <w:r>
        <w:t xml:space="preserve"> | </w:t>
      </w:r>
      <w:r>
        <w:rPr>
          <w:b/>
          <w:color w:val="0070C0"/>
          <w:sz w:val="23"/>
        </w:rPr>
        <w:t xml:space="preserve">EPAM SYSTEMS | 2021 </w:t>
      </w:r>
      <w:r w:rsidR="002B2A26">
        <w:rPr>
          <w:b/>
          <w:color w:val="0070C0"/>
          <w:sz w:val="23"/>
        </w:rPr>
        <w:t>–</w:t>
      </w:r>
      <w:r>
        <w:rPr>
          <w:b/>
          <w:color w:val="0070C0"/>
          <w:sz w:val="23"/>
        </w:rPr>
        <w:t xml:space="preserve"> </w:t>
      </w:r>
      <w:proofErr w:type="gramStart"/>
      <w:r>
        <w:rPr>
          <w:b/>
          <w:color w:val="0070C0"/>
          <w:sz w:val="23"/>
        </w:rPr>
        <w:t>202</w:t>
      </w:r>
      <w:r w:rsidR="00CC4567">
        <w:rPr>
          <w:b/>
          <w:color w:val="0070C0"/>
          <w:sz w:val="23"/>
        </w:rPr>
        <w:t>6</w:t>
      </w:r>
      <w:r w:rsidR="002B2A26">
        <w:t xml:space="preserve">  </w:t>
      </w:r>
      <w:r>
        <w:rPr>
          <w:i/>
          <w:color w:val="666666"/>
        </w:rPr>
        <w:t>Paris</w:t>
      </w:r>
      <w:proofErr w:type="gramEnd"/>
      <w:r>
        <w:rPr>
          <w:i/>
          <w:color w:val="666666"/>
        </w:rPr>
        <w:t>, France</w:t>
      </w:r>
    </w:p>
    <w:p w14:paraId="396E0543" w14:textId="4053B1CA" w:rsidR="00F91264" w:rsidRPr="00F91264" w:rsidRDefault="00F91264" w:rsidP="00F91264">
      <w:pPr>
        <w:spacing w:after="0" w:line="242" w:lineRule="auto"/>
        <w:rPr>
          <w:rFonts w:ascii="Calibri" w:eastAsia="Calibri" w:hAnsi="Calibri"/>
          <w:color w:val="222222"/>
          <w:sz w:val="19"/>
          <w:lang w:val="fr-FR"/>
        </w:rPr>
      </w:pPr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Pilotage end-to-end de programmes de développement de solutions : lancement, cycle de vie projet, finances, sourcing, </w:t>
      </w:r>
      <w:proofErr w:type="spellStart"/>
      <w:r w:rsidRPr="00F91264">
        <w:rPr>
          <w:rFonts w:ascii="Calibri" w:eastAsia="Calibri" w:hAnsi="Calibri"/>
          <w:color w:val="222222"/>
          <w:sz w:val="19"/>
          <w:lang w:val="fr-FR"/>
        </w:rPr>
        <w:t>staffing</w:t>
      </w:r>
      <w:proofErr w:type="spellEnd"/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, </w:t>
      </w:r>
      <w:proofErr w:type="spellStart"/>
      <w:r w:rsidRPr="00F91264">
        <w:rPr>
          <w:rFonts w:ascii="Calibri" w:eastAsia="Calibri" w:hAnsi="Calibri"/>
          <w:color w:val="222222"/>
          <w:sz w:val="19"/>
          <w:lang w:val="fr-FR"/>
        </w:rPr>
        <w:t>reporting</w:t>
      </w:r>
      <w:proofErr w:type="spellEnd"/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 et relation avec les parties prenantes internes et externes.</w:t>
      </w:r>
    </w:p>
    <w:p w14:paraId="4CCCA49F" w14:textId="77777777" w:rsidR="00F91264" w:rsidRPr="00F91264" w:rsidRDefault="00F91264" w:rsidP="00F91264">
      <w:pPr>
        <w:spacing w:after="0" w:line="240" w:lineRule="auto"/>
        <w:ind w:left="198"/>
        <w:rPr>
          <w:rFonts w:ascii="Times New Roman" w:eastAsia="Times New Roman" w:hAnsi="Symbol" w:cs="Times New Roman"/>
          <w:sz w:val="24"/>
          <w:szCs w:val="24"/>
          <w:lang w:val="fr-FR" w:eastAsia="fr-FR"/>
        </w:rPr>
      </w:pPr>
      <w:r w:rsidRPr="00F91264">
        <w:rPr>
          <w:rFonts w:ascii="Calibri" w:eastAsia="Calibri" w:hAnsi="Calibri"/>
          <w:b/>
          <w:color w:val="234B6D"/>
          <w:sz w:val="19"/>
          <w:lang w:val="fr-FR"/>
        </w:rPr>
        <w:t>Projet Phare :</w:t>
      </w:r>
      <w:r w:rsidRPr="00F91264">
        <w:rPr>
          <w:rFonts w:ascii="Calibri" w:eastAsia="Calibri" w:hAnsi="Calibri"/>
          <w:color w:val="000000" w:themeColor="text1"/>
          <w:lang w:val="fr-FR"/>
        </w:rPr>
        <w:t xml:space="preserve"> Refonte de la plateforme web de B2C d’un acteur de l’énergie / Ajout de fonctionnalités par l’ouverture à des partenaires et à des options B2B / création d’un back-office .Net, afin de gérer des fonctionnalités préalablement gérées manuellement ou via un ERP on-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premise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 xml:space="preserve"> hébergé sur AS/400 / Gestion 360 du projet : 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Build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>, MEP fin 2024, et Run depuis 2025 / Gain de productivité (+30% de clients à équipe constante) /Taux de satisfaction en hausse (+0.4 sur Avis Vérifiés à 4.7 sur 5).</w:t>
      </w:r>
    </w:p>
    <w:p w14:paraId="61D433F6" w14:textId="77777777" w:rsidR="00F91264" w:rsidRPr="00F91264" w:rsidRDefault="00F91264" w:rsidP="00F91264">
      <w:pPr>
        <w:pStyle w:val="Paragraphedeliste"/>
        <w:numPr>
          <w:ilvl w:val="0"/>
          <w:numId w:val="15"/>
        </w:numPr>
        <w:spacing w:after="0" w:line="240" w:lineRule="auto"/>
        <w:rPr>
          <w:rFonts w:ascii="Calibri" w:eastAsia="Calibri" w:hAnsi="Calibri"/>
          <w:color w:val="000000" w:themeColor="text1"/>
          <w:lang w:val="fr-FR"/>
        </w:rPr>
      </w:pPr>
      <w:r w:rsidRPr="00F91264">
        <w:rPr>
          <w:rFonts w:ascii="Calibri" w:eastAsia="Calibri" w:hAnsi="Calibri"/>
          <w:color w:val="000000" w:themeColor="text1"/>
          <w:lang w:val="fr-FR"/>
        </w:rPr>
        <w:t xml:space="preserve">Structuration d’un cadre de 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delivery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 xml:space="preserve"> de bout en bout couvrant cadrage, 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build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 xml:space="preserve">, MEP, run, pilotage des risques, gouvernance et 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reporting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 xml:space="preserve"> exécutif </w:t>
      </w:r>
    </w:p>
    <w:p w14:paraId="24DA5A28" w14:textId="77777777" w:rsidR="00F91264" w:rsidRPr="00F91264" w:rsidRDefault="00F91264" w:rsidP="00F91264">
      <w:pPr>
        <w:pStyle w:val="Paragraphedeliste"/>
        <w:numPr>
          <w:ilvl w:val="0"/>
          <w:numId w:val="15"/>
        </w:numPr>
        <w:spacing w:after="0" w:line="240" w:lineRule="auto"/>
        <w:rPr>
          <w:rFonts w:ascii="Calibri" w:eastAsia="Calibri" w:hAnsi="Calibri"/>
          <w:color w:val="000000" w:themeColor="text1"/>
          <w:lang w:val="fr-FR"/>
        </w:rPr>
      </w:pPr>
      <w:r w:rsidRPr="00F91264">
        <w:rPr>
          <w:rFonts w:ascii="Calibri" w:eastAsia="Calibri" w:hAnsi="Calibri"/>
          <w:color w:val="000000" w:themeColor="text1"/>
          <w:lang w:val="fr-FR"/>
        </w:rPr>
        <w:t xml:space="preserve">Animation de la gouvernance transverse entre métiers, IT, architecture, data et partenaires de 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delivery</w:t>
      </w:r>
      <w:proofErr w:type="spellEnd"/>
    </w:p>
    <w:p w14:paraId="67C178AF" w14:textId="675924D0" w:rsidR="00F91264" w:rsidRPr="00F91264" w:rsidRDefault="00F91264" w:rsidP="00F91264">
      <w:pPr>
        <w:pStyle w:val="Paragraphedeliste"/>
        <w:numPr>
          <w:ilvl w:val="0"/>
          <w:numId w:val="15"/>
        </w:numPr>
        <w:spacing w:after="0" w:line="242" w:lineRule="auto"/>
        <w:rPr>
          <w:rFonts w:ascii="Calibri" w:eastAsia="Calibri" w:hAnsi="Calibri"/>
          <w:color w:val="222222"/>
          <w:sz w:val="19"/>
          <w:lang w:val="fr-FR"/>
        </w:rPr>
      </w:pPr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Management d'une équipe de </w:t>
      </w:r>
      <w:proofErr w:type="spellStart"/>
      <w:r w:rsidRPr="00F91264">
        <w:rPr>
          <w:rFonts w:ascii="Calibri" w:eastAsia="Calibri" w:hAnsi="Calibri"/>
          <w:color w:val="222222"/>
          <w:sz w:val="19"/>
          <w:lang w:val="fr-FR"/>
        </w:rPr>
        <w:t>Technology</w:t>
      </w:r>
      <w:proofErr w:type="spellEnd"/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 Delivery Managers et coordination avec des centres de compétence internationaux dans des contextes complexes et multi-acteurs.</w:t>
      </w:r>
    </w:p>
    <w:p w14:paraId="043FCEB5" w14:textId="77777777" w:rsidR="00F91264" w:rsidRPr="00F91264" w:rsidRDefault="00F91264" w:rsidP="00F91264">
      <w:pPr>
        <w:spacing w:after="0" w:line="242" w:lineRule="auto"/>
        <w:ind w:left="198"/>
        <w:rPr>
          <w:rFonts w:ascii="Calibri" w:eastAsia="Calibri" w:hAnsi="Calibri"/>
          <w:lang w:val="fr-FR"/>
        </w:rPr>
      </w:pPr>
      <w:r w:rsidRPr="00F91264">
        <w:rPr>
          <w:rFonts w:ascii="Calibri" w:eastAsia="Calibri" w:hAnsi="Calibri"/>
          <w:b/>
          <w:color w:val="234B6D"/>
          <w:sz w:val="19"/>
          <w:lang w:val="fr-FR"/>
        </w:rPr>
        <w:t>Projet Phare :</w:t>
      </w:r>
      <w:r w:rsidRPr="00F91264">
        <w:rPr>
          <w:rFonts w:ascii="Calibri" w:eastAsia="Calibri" w:hAnsi="Calibri"/>
          <w:lang w:val="fr-FR"/>
        </w:rPr>
        <w:t xml:space="preserve"> </w:t>
      </w:r>
      <w:r w:rsidRPr="00F91264">
        <w:rPr>
          <w:rFonts w:ascii="Calibri" w:eastAsia="Calibri" w:hAnsi="Calibri"/>
          <w:color w:val="000000" w:themeColor="text1"/>
          <w:lang w:val="fr-FR"/>
        </w:rPr>
        <w:t>Refonte intégrale (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Build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>) et mise en production du site Aroma-Zone, en architecture composable dans un environnement Azure, avec une équipe multinationale, en gérant des priorités conjointes de scalabilité et de performance / Le site réalise en 2026 plus de 3 fois le CA de 2022, et est une vitrine pour le développement de la marque en France et en Europe</w:t>
      </w:r>
      <w:r w:rsidRPr="00F91264">
        <w:rPr>
          <w:rFonts w:ascii="Calibri" w:eastAsia="Calibri" w:hAnsi="Calibri"/>
          <w:lang w:val="fr-FR"/>
        </w:rPr>
        <w:t>.</w:t>
      </w:r>
    </w:p>
    <w:p w14:paraId="1EE9B645" w14:textId="6E160EDF" w:rsidR="00F91264" w:rsidRPr="00F91264" w:rsidRDefault="00F91264" w:rsidP="00F91264">
      <w:pPr>
        <w:pStyle w:val="Paragraphedeliste"/>
        <w:numPr>
          <w:ilvl w:val="0"/>
          <w:numId w:val="16"/>
        </w:numPr>
        <w:spacing w:after="0" w:line="242" w:lineRule="auto"/>
        <w:rPr>
          <w:rFonts w:ascii="Calibri" w:eastAsia="Calibri" w:hAnsi="Calibri"/>
          <w:color w:val="222222"/>
          <w:sz w:val="19"/>
          <w:lang w:val="fr-FR"/>
        </w:rPr>
      </w:pPr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Contribution à des trajectoires de transformation et de modernisation de plateformes, avec un fort enjeu de </w:t>
      </w:r>
      <w:proofErr w:type="spellStart"/>
      <w:r w:rsidRPr="00F91264">
        <w:rPr>
          <w:rFonts w:ascii="Calibri" w:eastAsia="Calibri" w:hAnsi="Calibri"/>
          <w:color w:val="222222"/>
          <w:sz w:val="19"/>
          <w:lang w:val="fr-FR"/>
        </w:rPr>
        <w:t>delivery</w:t>
      </w:r>
      <w:proofErr w:type="spellEnd"/>
      <w:r w:rsidRPr="00F91264">
        <w:rPr>
          <w:rFonts w:ascii="Calibri" w:eastAsia="Calibri" w:hAnsi="Calibri"/>
          <w:color w:val="222222"/>
          <w:sz w:val="19"/>
          <w:lang w:val="fr-FR"/>
        </w:rPr>
        <w:t xml:space="preserve">, de qualité d'exécution et de passage à l'échelle </w:t>
      </w:r>
      <w:r w:rsidRPr="00F91264">
        <w:rPr>
          <w:rFonts w:ascii="Calibri" w:eastAsia="Calibri" w:hAnsi="Calibri"/>
          <w:color w:val="222222"/>
          <w:sz w:val="19"/>
        </w:rPr>
        <w:t xml:space="preserve">dans un </w:t>
      </w:r>
      <w:proofErr w:type="spellStart"/>
      <w:r w:rsidRPr="00F91264">
        <w:rPr>
          <w:rFonts w:ascii="Calibri" w:eastAsia="Calibri" w:hAnsi="Calibri"/>
          <w:color w:val="222222"/>
          <w:sz w:val="19"/>
        </w:rPr>
        <w:t>environnement</w:t>
      </w:r>
      <w:proofErr w:type="spellEnd"/>
      <w:r w:rsidRPr="00F91264">
        <w:rPr>
          <w:rFonts w:ascii="Calibri" w:eastAsia="Calibri" w:hAnsi="Calibri"/>
          <w:color w:val="222222"/>
          <w:sz w:val="19"/>
        </w:rPr>
        <w:t xml:space="preserve"> </w:t>
      </w:r>
      <w:proofErr w:type="spellStart"/>
      <w:r w:rsidRPr="00F91264">
        <w:rPr>
          <w:rFonts w:ascii="Calibri" w:eastAsia="Calibri" w:hAnsi="Calibri"/>
          <w:color w:val="222222"/>
          <w:sz w:val="19"/>
        </w:rPr>
        <w:t>hybride</w:t>
      </w:r>
      <w:proofErr w:type="spellEnd"/>
      <w:r w:rsidRPr="00F91264">
        <w:rPr>
          <w:rFonts w:ascii="Calibri" w:eastAsia="Calibri" w:hAnsi="Calibri"/>
          <w:color w:val="222222"/>
          <w:sz w:val="19"/>
        </w:rPr>
        <w:t xml:space="preserve"> entre legacy on-premise et nouveaux </w:t>
      </w:r>
      <w:proofErr w:type="spellStart"/>
      <w:r w:rsidRPr="00F91264">
        <w:rPr>
          <w:rFonts w:ascii="Calibri" w:eastAsia="Calibri" w:hAnsi="Calibri"/>
          <w:color w:val="222222"/>
          <w:sz w:val="19"/>
        </w:rPr>
        <w:t>composants</w:t>
      </w:r>
      <w:proofErr w:type="spellEnd"/>
      <w:r w:rsidRPr="00F91264">
        <w:rPr>
          <w:rFonts w:ascii="Calibri" w:eastAsia="Calibri" w:hAnsi="Calibri"/>
          <w:color w:val="222222"/>
          <w:sz w:val="19"/>
        </w:rPr>
        <w:t xml:space="preserve"> </w:t>
      </w:r>
      <w:proofErr w:type="spellStart"/>
      <w:r w:rsidRPr="00F91264">
        <w:rPr>
          <w:rFonts w:ascii="Calibri" w:eastAsia="Calibri" w:hAnsi="Calibri"/>
          <w:color w:val="222222"/>
          <w:sz w:val="19"/>
        </w:rPr>
        <w:t>digitalisés</w:t>
      </w:r>
      <w:proofErr w:type="spellEnd"/>
      <w:r w:rsidRPr="00F91264">
        <w:rPr>
          <w:rFonts w:ascii="Calibri" w:eastAsia="Calibri" w:hAnsi="Calibri"/>
          <w:color w:val="222222"/>
          <w:sz w:val="19"/>
        </w:rPr>
        <w:t xml:space="preserve">, avec </w:t>
      </w:r>
      <w:proofErr w:type="spellStart"/>
      <w:r w:rsidRPr="00F91264">
        <w:rPr>
          <w:rFonts w:ascii="Calibri" w:eastAsia="Calibri" w:hAnsi="Calibri"/>
          <w:color w:val="222222"/>
          <w:sz w:val="19"/>
        </w:rPr>
        <w:t>sécurisation</w:t>
      </w:r>
      <w:proofErr w:type="spellEnd"/>
      <w:r w:rsidRPr="00F91264">
        <w:rPr>
          <w:rFonts w:ascii="Calibri" w:eastAsia="Calibri" w:hAnsi="Calibri"/>
          <w:color w:val="222222"/>
          <w:sz w:val="19"/>
        </w:rPr>
        <w:t xml:space="preserve"> du passage </w:t>
      </w:r>
      <w:proofErr w:type="spellStart"/>
      <w:r w:rsidRPr="00F91264">
        <w:rPr>
          <w:rFonts w:ascii="Calibri" w:eastAsia="Calibri" w:hAnsi="Calibri"/>
          <w:color w:val="222222"/>
          <w:sz w:val="19"/>
        </w:rPr>
        <w:t>en</w:t>
      </w:r>
      <w:proofErr w:type="spellEnd"/>
      <w:r w:rsidRPr="00F91264">
        <w:rPr>
          <w:rFonts w:ascii="Calibri" w:eastAsia="Calibri" w:hAnsi="Calibri"/>
          <w:color w:val="222222"/>
          <w:sz w:val="19"/>
        </w:rPr>
        <w:t xml:space="preserve"> production et du run</w:t>
      </w:r>
    </w:p>
    <w:p w14:paraId="0702379B" w14:textId="77777777" w:rsidR="00F91264" w:rsidRPr="00F91264" w:rsidRDefault="00F91264" w:rsidP="00F91264">
      <w:pPr>
        <w:spacing w:after="0" w:line="242" w:lineRule="auto"/>
        <w:ind w:left="198"/>
        <w:rPr>
          <w:rFonts w:ascii="Calibri" w:eastAsia="Calibri" w:hAnsi="Calibri"/>
          <w:lang w:val="fr-FR"/>
        </w:rPr>
      </w:pPr>
      <w:r w:rsidRPr="00F91264">
        <w:rPr>
          <w:rFonts w:ascii="Calibri" w:eastAsia="Calibri" w:hAnsi="Calibri"/>
          <w:b/>
          <w:color w:val="234B6D"/>
          <w:sz w:val="19"/>
          <w:lang w:val="fr-FR"/>
        </w:rPr>
        <w:t>Projet Phare :</w:t>
      </w:r>
      <w:r w:rsidRPr="00F91264">
        <w:rPr>
          <w:rFonts w:ascii="Calibri" w:eastAsia="Calibri" w:hAnsi="Calibri"/>
          <w:color w:val="000000" w:themeColor="text1"/>
          <w:lang w:val="fr-FR"/>
        </w:rPr>
        <w:t xml:space="preserve"> Création pour une compagnie aérienne d'un projet pilote auprès de la BI pour l'organisation d'un centre d'excellence en matière d'acquisition, de gestion et d'exploitation des données (plateforme Cloud "Data as a Service"), puis essaimage dans d’autres services (Finances, RH, Opérations en vol et au sol…) concernés par la gestion des données au sens large / Mise en place d’une organisation IT et humaine, centralisée et déconcentrée à la fois, proche de la notion de « Data </w:t>
      </w:r>
      <w:proofErr w:type="spellStart"/>
      <w:r w:rsidRPr="00F91264">
        <w:rPr>
          <w:rFonts w:ascii="Calibri" w:eastAsia="Calibri" w:hAnsi="Calibri"/>
          <w:color w:val="000000" w:themeColor="text1"/>
          <w:lang w:val="fr-FR"/>
        </w:rPr>
        <w:t>Mesh</w:t>
      </w:r>
      <w:proofErr w:type="spellEnd"/>
      <w:r w:rsidRPr="00F91264">
        <w:rPr>
          <w:rFonts w:ascii="Calibri" w:eastAsia="Calibri" w:hAnsi="Calibri"/>
          <w:color w:val="000000" w:themeColor="text1"/>
          <w:lang w:val="fr-FR"/>
        </w:rPr>
        <w:t xml:space="preserve"> » / </w:t>
      </w:r>
      <w:r w:rsidRPr="00F91264">
        <w:rPr>
          <w:rFonts w:ascii="Calibri" w:eastAsia="Calibri" w:hAnsi="Calibri"/>
          <w:color w:val="000000" w:themeColor="text1"/>
        </w:rPr>
        <w:t xml:space="preserve">structuration d’un </w:t>
      </w:r>
      <w:proofErr w:type="spellStart"/>
      <w:r w:rsidRPr="00F91264">
        <w:rPr>
          <w:rFonts w:ascii="Calibri" w:eastAsia="Calibri" w:hAnsi="Calibri"/>
          <w:color w:val="000000" w:themeColor="text1"/>
        </w:rPr>
        <w:t>modèle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</w:t>
      </w:r>
      <w:proofErr w:type="spellStart"/>
      <w:r w:rsidRPr="00F91264">
        <w:rPr>
          <w:rFonts w:ascii="Calibri" w:eastAsia="Calibri" w:hAnsi="Calibri"/>
          <w:color w:val="000000" w:themeColor="text1"/>
        </w:rPr>
        <w:t>opératoire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de type </w:t>
      </w:r>
      <w:proofErr w:type="spellStart"/>
      <w:r w:rsidRPr="00F91264">
        <w:rPr>
          <w:rFonts w:ascii="Calibri" w:eastAsia="Calibri" w:hAnsi="Calibri"/>
          <w:color w:val="000000" w:themeColor="text1"/>
        </w:rPr>
        <w:t>centre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</w:t>
      </w:r>
      <w:proofErr w:type="spellStart"/>
      <w:r w:rsidRPr="00F91264">
        <w:rPr>
          <w:rFonts w:ascii="Calibri" w:eastAsia="Calibri" w:hAnsi="Calibri"/>
          <w:color w:val="000000" w:themeColor="text1"/>
        </w:rPr>
        <w:t>d’excellence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/ factory data </w:t>
      </w:r>
      <w:proofErr w:type="spellStart"/>
      <w:r w:rsidRPr="00F91264">
        <w:rPr>
          <w:rFonts w:ascii="Calibri" w:eastAsia="Calibri" w:hAnsi="Calibri"/>
          <w:color w:val="000000" w:themeColor="text1"/>
        </w:rPr>
        <w:t>permettant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</w:t>
      </w:r>
      <w:proofErr w:type="spellStart"/>
      <w:r w:rsidRPr="00F91264">
        <w:rPr>
          <w:rFonts w:ascii="Calibri" w:eastAsia="Calibri" w:hAnsi="Calibri"/>
          <w:color w:val="000000" w:themeColor="text1"/>
        </w:rPr>
        <w:t>l’industrialisation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et le </w:t>
      </w:r>
      <w:proofErr w:type="spellStart"/>
      <w:r w:rsidRPr="00F91264">
        <w:rPr>
          <w:rFonts w:ascii="Calibri" w:eastAsia="Calibri" w:hAnsi="Calibri"/>
          <w:color w:val="000000" w:themeColor="text1"/>
        </w:rPr>
        <w:t>déploiement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</w:t>
      </w:r>
      <w:proofErr w:type="spellStart"/>
      <w:r w:rsidRPr="00F91264">
        <w:rPr>
          <w:rFonts w:ascii="Calibri" w:eastAsia="Calibri" w:hAnsi="Calibri"/>
          <w:color w:val="000000" w:themeColor="text1"/>
        </w:rPr>
        <w:t>progressif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des usages dans </w:t>
      </w:r>
      <w:proofErr w:type="spellStart"/>
      <w:r w:rsidRPr="00F91264">
        <w:rPr>
          <w:rFonts w:ascii="Calibri" w:eastAsia="Calibri" w:hAnsi="Calibri"/>
          <w:color w:val="000000" w:themeColor="text1"/>
        </w:rPr>
        <w:t>plusieurs</w:t>
      </w:r>
      <w:proofErr w:type="spellEnd"/>
      <w:r w:rsidRPr="00F91264">
        <w:rPr>
          <w:rFonts w:ascii="Calibri" w:eastAsia="Calibri" w:hAnsi="Calibri"/>
          <w:color w:val="000000" w:themeColor="text1"/>
        </w:rPr>
        <w:t xml:space="preserve"> directions métier</w:t>
      </w:r>
    </w:p>
    <w:p w14:paraId="627003A9" w14:textId="77777777" w:rsidR="00F91264" w:rsidRDefault="00F91264" w:rsidP="00F91264">
      <w:pPr>
        <w:spacing w:after="0" w:line="240" w:lineRule="auto"/>
        <w:rPr>
          <w:rFonts w:ascii="Calibri" w:eastAsia="Calibri" w:hAnsi="Calibri"/>
          <w:b/>
          <w:color w:val="234B6D"/>
          <w:sz w:val="19"/>
          <w:lang w:val="fr-FR"/>
        </w:rPr>
      </w:pPr>
    </w:p>
    <w:p w14:paraId="123A7BAA" w14:textId="0DF33939" w:rsidR="00492226" w:rsidRDefault="00F91264" w:rsidP="002B2A26">
      <w:pPr>
        <w:spacing w:after="0" w:line="240" w:lineRule="auto"/>
        <w:rPr>
          <w:rFonts w:ascii="Calibri" w:eastAsia="Calibri" w:hAnsi="Calibri"/>
          <w:sz w:val="19"/>
          <w:lang w:val="fr-FR"/>
        </w:rPr>
      </w:pPr>
      <w:r w:rsidRPr="00F91264">
        <w:rPr>
          <w:rFonts w:ascii="Calibri" w:eastAsia="Calibri" w:hAnsi="Calibri"/>
          <w:b/>
          <w:color w:val="234B6D"/>
          <w:sz w:val="19"/>
          <w:lang w:val="fr-FR"/>
        </w:rPr>
        <w:t xml:space="preserve">Résultats clés : </w:t>
      </w:r>
      <w:r w:rsidRPr="00F91264">
        <w:rPr>
          <w:rFonts w:ascii="Calibri" w:eastAsia="Calibri" w:hAnsi="Calibri"/>
          <w:sz w:val="19"/>
          <w:lang w:val="fr-FR"/>
        </w:rPr>
        <w:t>4 projets majeurs pilotés, jusqu'à 80 personnes mobilisées, 4 M€ de chiffre d'affaires, 15 propositions client et 250 heures de formation.</w:t>
      </w:r>
    </w:p>
    <w:p w14:paraId="240C4F42" w14:textId="77777777" w:rsidR="002B2A26" w:rsidRPr="002B2A26" w:rsidRDefault="002B2A26" w:rsidP="002B2A26">
      <w:pPr>
        <w:spacing w:after="0" w:line="240" w:lineRule="auto"/>
        <w:rPr>
          <w:rFonts w:ascii="Calibri" w:eastAsia="Calibri" w:hAnsi="Calibri"/>
          <w:sz w:val="19"/>
          <w:lang w:val="fr-FR"/>
        </w:rPr>
      </w:pPr>
    </w:p>
    <w:p w14:paraId="634D87A0" w14:textId="06467450" w:rsidR="00492226" w:rsidRDefault="00000000" w:rsidP="002B2A26">
      <w:pPr>
        <w:keepNext/>
        <w:spacing w:before="40" w:after="0"/>
      </w:pPr>
      <w:r>
        <w:rPr>
          <w:b/>
          <w:color w:val="1F1F1F"/>
          <w:sz w:val="23"/>
        </w:rPr>
        <w:t>Senior Manager Data Insights</w:t>
      </w:r>
      <w:r>
        <w:t xml:space="preserve"> | </w:t>
      </w:r>
      <w:r>
        <w:rPr>
          <w:b/>
          <w:color w:val="0070C0"/>
          <w:sz w:val="23"/>
        </w:rPr>
        <w:t>ATOS CONSULTING (</w:t>
      </w:r>
      <w:proofErr w:type="spellStart"/>
      <w:r>
        <w:rPr>
          <w:b/>
          <w:color w:val="0070C0"/>
          <w:sz w:val="23"/>
        </w:rPr>
        <w:t>devenu</w:t>
      </w:r>
      <w:proofErr w:type="spellEnd"/>
      <w:r>
        <w:rPr>
          <w:b/>
          <w:color w:val="0070C0"/>
          <w:sz w:val="23"/>
        </w:rPr>
        <w:t xml:space="preserve"> EVIDEN) | 2018 </w:t>
      </w:r>
      <w:r w:rsidR="002B2A26">
        <w:rPr>
          <w:b/>
          <w:color w:val="0070C0"/>
          <w:sz w:val="23"/>
        </w:rPr>
        <w:t>–</w:t>
      </w:r>
      <w:r>
        <w:rPr>
          <w:b/>
          <w:color w:val="0070C0"/>
          <w:sz w:val="23"/>
        </w:rPr>
        <w:t xml:space="preserve"> 2021</w:t>
      </w:r>
      <w:r w:rsidR="002B2A26">
        <w:t xml:space="preserve"> </w:t>
      </w:r>
      <w:r>
        <w:rPr>
          <w:i/>
          <w:color w:val="666666"/>
        </w:rPr>
        <w:t>Paris, France</w:t>
      </w:r>
    </w:p>
    <w:p w14:paraId="56420C3D" w14:textId="77777777" w:rsidR="00F91264" w:rsidRDefault="00F91264" w:rsidP="00F91264">
      <w:pPr>
        <w:spacing w:after="0" w:line="242" w:lineRule="auto"/>
        <w:ind w:left="198" w:hanging="170"/>
        <w:rPr>
          <w:color w:val="222222"/>
          <w:sz w:val="19"/>
          <w:lang w:val="fr-FR"/>
        </w:rPr>
      </w:pPr>
      <w:r w:rsidRPr="000256B5">
        <w:rPr>
          <w:color w:val="222222"/>
          <w:sz w:val="19"/>
          <w:lang w:val="fr-FR"/>
        </w:rPr>
        <w:t>Pilotage de programmes de transformation data et digitale, avec définition de feuilles de route décisionnelles et de schémas directeurs de la donnée.</w:t>
      </w:r>
    </w:p>
    <w:p w14:paraId="3EDC5B6C" w14:textId="77777777" w:rsidR="00F91264" w:rsidRPr="00FF4DBD" w:rsidRDefault="00F91264" w:rsidP="00F91264">
      <w:pPr>
        <w:spacing w:after="0" w:line="240" w:lineRule="auto"/>
        <w:ind w:left="198"/>
        <w:rPr>
          <w:lang w:val="fr-FR"/>
        </w:rPr>
      </w:pPr>
      <w:r>
        <w:rPr>
          <w:b/>
          <w:color w:val="234B6D"/>
          <w:sz w:val="19"/>
          <w:lang w:val="fr-FR"/>
        </w:rPr>
        <w:t>Projet Phare :</w:t>
      </w:r>
      <w:r>
        <w:rPr>
          <w:lang w:val="fr-FR"/>
        </w:rPr>
        <w:t xml:space="preserve"> </w:t>
      </w:r>
      <w:r w:rsidRPr="00ED277C">
        <w:rPr>
          <w:lang w:val="fr-FR"/>
        </w:rPr>
        <w:t xml:space="preserve">Suite à fusion de deux distributeurs, </w:t>
      </w:r>
      <w:r>
        <w:rPr>
          <w:lang w:val="fr-FR"/>
        </w:rPr>
        <w:t>audit de</w:t>
      </w:r>
      <w:r w:rsidRPr="00ED277C">
        <w:rPr>
          <w:lang w:val="fr-FR"/>
        </w:rPr>
        <w:t xml:space="preserve"> l'existant, et propos</w:t>
      </w:r>
      <w:r>
        <w:rPr>
          <w:lang w:val="fr-FR"/>
        </w:rPr>
        <w:t>ition d’</w:t>
      </w:r>
      <w:r w:rsidRPr="00ED277C">
        <w:rPr>
          <w:lang w:val="fr-FR"/>
        </w:rPr>
        <w:t xml:space="preserve">une feuille de route qui </w:t>
      </w:r>
      <w:r>
        <w:rPr>
          <w:lang w:val="fr-FR"/>
        </w:rPr>
        <w:t>a permis</w:t>
      </w:r>
      <w:r w:rsidRPr="00ED277C">
        <w:rPr>
          <w:lang w:val="fr-FR"/>
        </w:rPr>
        <w:t xml:space="preserve"> d'aligner les architectures, le management des données et le </w:t>
      </w:r>
      <w:proofErr w:type="spellStart"/>
      <w:r w:rsidRPr="00ED277C">
        <w:rPr>
          <w:lang w:val="fr-FR"/>
        </w:rPr>
        <w:t>reporting</w:t>
      </w:r>
      <w:proofErr w:type="spellEnd"/>
      <w:r w:rsidRPr="00ED277C">
        <w:rPr>
          <w:lang w:val="fr-FR"/>
        </w:rPr>
        <w:t xml:space="preserve"> des données de vente (inclus catalogue produit et stocks).</w:t>
      </w:r>
      <w:r w:rsidRPr="00FF4DBD">
        <w:rPr>
          <w:rFonts w:ascii="Times New Roman" w:eastAsia="Times New Roman" w:hAnsi="Symbol" w:cs="Times New Roman"/>
          <w:sz w:val="24"/>
          <w:szCs w:val="24"/>
          <w:lang w:val="fr-FR" w:eastAsia="fr-FR"/>
        </w:rPr>
        <w:t xml:space="preserve"> </w:t>
      </w:r>
      <w:r w:rsidRPr="00FF4DBD">
        <w:rPr>
          <w:lang w:val="fr-FR"/>
        </w:rPr>
        <w:t xml:space="preserve">Définition de trajectoires cibles et articulation entre gouvernance, architecture data, </w:t>
      </w:r>
      <w:proofErr w:type="spellStart"/>
      <w:r w:rsidRPr="00FF4DBD">
        <w:rPr>
          <w:lang w:val="fr-FR"/>
        </w:rPr>
        <w:t>reporting</w:t>
      </w:r>
      <w:proofErr w:type="spellEnd"/>
      <w:r w:rsidRPr="00FF4DBD">
        <w:rPr>
          <w:lang w:val="fr-FR"/>
        </w:rPr>
        <w:t xml:space="preserve"> et besoins métiers </w:t>
      </w:r>
    </w:p>
    <w:p w14:paraId="26AC2137" w14:textId="77777777" w:rsidR="00F91264" w:rsidRPr="00ED277C" w:rsidRDefault="00F91264" w:rsidP="00F91264">
      <w:pPr>
        <w:spacing w:after="0" w:line="240" w:lineRule="auto"/>
        <w:ind w:left="198"/>
        <w:rPr>
          <w:lang w:val="fr-FR"/>
        </w:rPr>
      </w:pPr>
      <w:r w:rsidRPr="00FF4DBD">
        <w:rPr>
          <w:lang w:val="fr-FR"/>
        </w:rPr>
        <w:t>Mise en place d’instances de gouvernance communes métiers / IT garantissant cohérence, qualité et sécurité des données</w:t>
      </w:r>
    </w:p>
    <w:p w14:paraId="348312CC" w14:textId="35FB41C2" w:rsidR="00F91264" w:rsidRPr="00F91264" w:rsidRDefault="00F91264" w:rsidP="00F91264">
      <w:pPr>
        <w:pStyle w:val="Paragraphedeliste"/>
        <w:numPr>
          <w:ilvl w:val="0"/>
          <w:numId w:val="14"/>
        </w:numPr>
        <w:spacing w:after="0" w:line="242" w:lineRule="auto"/>
        <w:rPr>
          <w:color w:val="222222"/>
          <w:sz w:val="19"/>
          <w:lang w:val="fr-FR"/>
        </w:rPr>
      </w:pPr>
      <w:r w:rsidRPr="00F91264">
        <w:rPr>
          <w:color w:val="222222"/>
          <w:sz w:val="19"/>
          <w:lang w:val="fr-FR"/>
        </w:rPr>
        <w:t xml:space="preserve">Structuration de la gouvernance data, planification des ressources Data / BI, coordination d'équipes pluridisciplinaires et interaction avec les travaux d'architecture data et </w:t>
      </w:r>
      <w:proofErr w:type="spellStart"/>
      <w:r w:rsidRPr="00F91264">
        <w:rPr>
          <w:color w:val="222222"/>
          <w:sz w:val="19"/>
          <w:lang w:val="fr-FR"/>
        </w:rPr>
        <w:t>analytics</w:t>
      </w:r>
      <w:proofErr w:type="spellEnd"/>
      <w:r w:rsidRPr="00F91264">
        <w:rPr>
          <w:color w:val="222222"/>
          <w:sz w:val="19"/>
          <w:lang w:val="fr-FR"/>
        </w:rPr>
        <w:t>.</w:t>
      </w:r>
    </w:p>
    <w:p w14:paraId="2374F174" w14:textId="77777777" w:rsidR="00F91264" w:rsidRPr="000256B5" w:rsidRDefault="00F91264" w:rsidP="00F91264">
      <w:pPr>
        <w:spacing w:after="0" w:line="240" w:lineRule="auto"/>
        <w:ind w:left="198"/>
        <w:rPr>
          <w:lang w:val="fr-FR"/>
        </w:rPr>
      </w:pPr>
      <w:r>
        <w:rPr>
          <w:b/>
          <w:color w:val="234B6D"/>
          <w:sz w:val="19"/>
          <w:lang w:val="fr-FR"/>
        </w:rPr>
        <w:t>Projet Phare :</w:t>
      </w:r>
      <w:r>
        <w:rPr>
          <w:lang w:val="fr-FR"/>
        </w:rPr>
        <w:t xml:space="preserve"> Refonte de la gouvernance des données de </w:t>
      </w:r>
      <w:proofErr w:type="spellStart"/>
      <w:r>
        <w:rPr>
          <w:lang w:val="fr-FR"/>
        </w:rPr>
        <w:t>reporting</w:t>
      </w:r>
      <w:proofErr w:type="spellEnd"/>
      <w:r>
        <w:rPr>
          <w:lang w:val="fr-FR"/>
        </w:rPr>
        <w:t xml:space="preserve"> d’une société d’audit et de conseil, en créant des instances communes aux métiers et à l’IT pour développer un management commun des données, et garantir la sécurité des informations.</w:t>
      </w:r>
    </w:p>
    <w:p w14:paraId="585FC4B5" w14:textId="25AEB75F" w:rsidR="00F91264" w:rsidRPr="00F91264" w:rsidRDefault="00F91264" w:rsidP="00F91264">
      <w:pPr>
        <w:pStyle w:val="Paragraphedeliste"/>
        <w:numPr>
          <w:ilvl w:val="0"/>
          <w:numId w:val="14"/>
        </w:numPr>
        <w:spacing w:after="0" w:line="242" w:lineRule="auto"/>
        <w:rPr>
          <w:lang w:val="fr-FR"/>
        </w:rPr>
      </w:pPr>
      <w:r w:rsidRPr="00F91264">
        <w:rPr>
          <w:color w:val="222222"/>
          <w:sz w:val="19"/>
          <w:lang w:val="fr-FR"/>
        </w:rPr>
        <w:lastRenderedPageBreak/>
        <w:t xml:space="preserve">Management d'une équipe de 10+ consultants et data </w:t>
      </w:r>
      <w:proofErr w:type="spellStart"/>
      <w:r w:rsidRPr="00F91264">
        <w:rPr>
          <w:color w:val="222222"/>
          <w:sz w:val="19"/>
          <w:lang w:val="fr-FR"/>
        </w:rPr>
        <w:t>scientists</w:t>
      </w:r>
      <w:proofErr w:type="spellEnd"/>
      <w:r w:rsidRPr="00F91264">
        <w:rPr>
          <w:color w:val="222222"/>
          <w:sz w:val="19"/>
          <w:lang w:val="fr-FR"/>
        </w:rPr>
        <w:t xml:space="preserve"> et participation à des groupes de travail internationaux.</w:t>
      </w:r>
    </w:p>
    <w:p w14:paraId="6DAD8F87" w14:textId="77777777" w:rsidR="00F91264" w:rsidRDefault="00F91264" w:rsidP="00F91264">
      <w:pPr>
        <w:spacing w:after="0" w:line="240" w:lineRule="auto"/>
        <w:ind w:left="198"/>
        <w:rPr>
          <w:sz w:val="19"/>
          <w:lang w:val="fr-FR"/>
        </w:rPr>
      </w:pPr>
    </w:p>
    <w:p w14:paraId="36A25B3C" w14:textId="77777777" w:rsidR="00F91264" w:rsidRDefault="00F91264" w:rsidP="00F91264">
      <w:pPr>
        <w:spacing w:after="0" w:line="240" w:lineRule="auto"/>
        <w:ind w:left="198"/>
        <w:rPr>
          <w:sz w:val="19"/>
          <w:lang w:val="fr-FR"/>
        </w:rPr>
      </w:pPr>
      <w:r w:rsidRPr="000256B5">
        <w:rPr>
          <w:b/>
          <w:color w:val="234B6D"/>
          <w:sz w:val="19"/>
          <w:lang w:val="fr-FR"/>
        </w:rPr>
        <w:t xml:space="preserve">Résultats clés : </w:t>
      </w:r>
      <w:r w:rsidRPr="000256B5">
        <w:rPr>
          <w:sz w:val="19"/>
          <w:lang w:val="fr-FR"/>
        </w:rPr>
        <w:t>10 missions réalisées en 3 ans, 2 M€ de chiffre d'affaires généré et renouvellement de l'offre Data Insights.</w:t>
      </w:r>
    </w:p>
    <w:p w14:paraId="728A1707" w14:textId="77777777" w:rsidR="00F91264" w:rsidRDefault="00F91264" w:rsidP="00F91264">
      <w:pPr>
        <w:spacing w:after="0" w:line="240" w:lineRule="auto"/>
        <w:ind w:left="198"/>
        <w:rPr>
          <w:sz w:val="19"/>
          <w:lang w:val="fr-FR"/>
        </w:rPr>
      </w:pPr>
    </w:p>
    <w:p w14:paraId="6B8D8529" w14:textId="77777777" w:rsidR="00492226" w:rsidRDefault="00492226">
      <w:pPr>
        <w:spacing w:after="0"/>
      </w:pPr>
    </w:p>
    <w:p w14:paraId="709F210D" w14:textId="201BD2B4" w:rsidR="00492226" w:rsidRDefault="00000000" w:rsidP="002B2A26">
      <w:pPr>
        <w:keepNext/>
        <w:spacing w:before="40" w:after="0"/>
      </w:pPr>
      <w:r>
        <w:rPr>
          <w:b/>
          <w:color w:val="1F1F1F"/>
          <w:sz w:val="23"/>
        </w:rPr>
        <w:t>Solutions Consultant EMEA</w:t>
      </w:r>
      <w:r>
        <w:t xml:space="preserve"> | </w:t>
      </w:r>
      <w:r>
        <w:rPr>
          <w:b/>
          <w:color w:val="0070C0"/>
          <w:sz w:val="23"/>
        </w:rPr>
        <w:t>ENSIGHTEN (</w:t>
      </w:r>
      <w:proofErr w:type="spellStart"/>
      <w:r>
        <w:rPr>
          <w:b/>
          <w:color w:val="0070C0"/>
          <w:sz w:val="23"/>
        </w:rPr>
        <w:t>devenu</w:t>
      </w:r>
      <w:proofErr w:type="spellEnd"/>
      <w:r>
        <w:rPr>
          <w:b/>
          <w:color w:val="0070C0"/>
          <w:sz w:val="23"/>
        </w:rPr>
        <w:t xml:space="preserve"> CHEQ) | 2016 </w:t>
      </w:r>
      <w:r w:rsidR="002B2A26">
        <w:rPr>
          <w:b/>
          <w:color w:val="0070C0"/>
          <w:sz w:val="23"/>
        </w:rPr>
        <w:t>–</w:t>
      </w:r>
      <w:r>
        <w:rPr>
          <w:b/>
          <w:color w:val="0070C0"/>
          <w:sz w:val="23"/>
        </w:rPr>
        <w:t xml:space="preserve"> 2017</w:t>
      </w:r>
      <w:r w:rsidR="002B2A26">
        <w:t xml:space="preserve"> </w:t>
      </w:r>
      <w:r>
        <w:rPr>
          <w:i/>
          <w:color w:val="666666"/>
        </w:rPr>
        <w:t>Paris, France</w:t>
      </w:r>
    </w:p>
    <w:p w14:paraId="23C3EE5B" w14:textId="77777777" w:rsidR="00492226" w:rsidRDefault="00000000" w:rsidP="002B2A26">
      <w:pPr>
        <w:pStyle w:val="Listepuces"/>
        <w:numPr>
          <w:ilvl w:val="0"/>
          <w:numId w:val="0"/>
        </w:numPr>
        <w:spacing w:after="0" w:line="247" w:lineRule="auto"/>
        <w:ind w:left="360" w:hanging="360"/>
      </w:pPr>
      <w:r>
        <w:rPr>
          <w:color w:val="1F1F1F"/>
          <w:sz w:val="20"/>
        </w:rPr>
        <w:t xml:space="preserve">Pilotage de </w:t>
      </w:r>
      <w:proofErr w:type="spellStart"/>
      <w:r>
        <w:rPr>
          <w:color w:val="1F1F1F"/>
          <w:sz w:val="20"/>
        </w:rPr>
        <w:t>projets</w:t>
      </w:r>
      <w:proofErr w:type="spellEnd"/>
      <w:r>
        <w:rPr>
          <w:color w:val="1F1F1F"/>
          <w:sz w:val="20"/>
        </w:rPr>
        <w:t xml:space="preserve"> pour des clients et </w:t>
      </w:r>
      <w:proofErr w:type="spellStart"/>
      <w:r>
        <w:rPr>
          <w:color w:val="1F1F1F"/>
          <w:sz w:val="20"/>
        </w:rPr>
        <w:t>partenaires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mettant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en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œuvre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une</w:t>
      </w:r>
      <w:proofErr w:type="spellEnd"/>
      <w:r>
        <w:rPr>
          <w:color w:val="1F1F1F"/>
          <w:sz w:val="20"/>
        </w:rPr>
        <w:t xml:space="preserve"> Customer Data Platform dans un </w:t>
      </w:r>
      <w:proofErr w:type="spellStart"/>
      <w:r>
        <w:rPr>
          <w:color w:val="1F1F1F"/>
          <w:sz w:val="20"/>
        </w:rPr>
        <w:t>contexte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européen</w:t>
      </w:r>
      <w:proofErr w:type="spellEnd"/>
      <w:r>
        <w:rPr>
          <w:color w:val="1F1F1F"/>
          <w:sz w:val="20"/>
        </w:rPr>
        <w:t>.</w:t>
      </w:r>
    </w:p>
    <w:p w14:paraId="17ADB7D0" w14:textId="77777777" w:rsidR="002B2A26" w:rsidRPr="000256B5" w:rsidRDefault="002B2A26" w:rsidP="002B2A26">
      <w:pPr>
        <w:spacing w:after="0" w:line="242" w:lineRule="auto"/>
        <w:ind w:left="198"/>
        <w:rPr>
          <w:lang w:val="fr-FR"/>
        </w:rPr>
      </w:pPr>
      <w:r>
        <w:rPr>
          <w:b/>
          <w:color w:val="234B6D"/>
          <w:sz w:val="19"/>
          <w:lang w:val="fr-FR"/>
        </w:rPr>
        <w:t>Projet Phare :</w:t>
      </w:r>
      <w:r>
        <w:rPr>
          <w:color w:val="000000" w:themeColor="text1"/>
          <w:lang w:val="fr-FR"/>
        </w:rPr>
        <w:t xml:space="preserve"> Passage à l’échelle en 16 mois d’un </w:t>
      </w:r>
      <w:proofErr w:type="spellStart"/>
      <w:r>
        <w:rPr>
          <w:color w:val="000000" w:themeColor="text1"/>
          <w:lang w:val="fr-FR"/>
        </w:rPr>
        <w:t>PoC</w:t>
      </w:r>
      <w:proofErr w:type="spellEnd"/>
      <w:r>
        <w:rPr>
          <w:color w:val="000000" w:themeColor="text1"/>
          <w:lang w:val="fr-FR"/>
        </w:rPr>
        <w:t xml:space="preserve"> de CDP en mode SaaS du site de France24 en Français à tous l’écosystème de France </w:t>
      </w:r>
      <w:proofErr w:type="spellStart"/>
      <w:r>
        <w:rPr>
          <w:color w:val="000000" w:themeColor="text1"/>
          <w:lang w:val="fr-FR"/>
        </w:rPr>
        <w:t>Medias</w:t>
      </w:r>
      <w:proofErr w:type="spellEnd"/>
      <w:r>
        <w:rPr>
          <w:color w:val="000000" w:themeColor="text1"/>
          <w:lang w:val="fr-FR"/>
        </w:rPr>
        <w:t xml:space="preserve"> Monde (France24, RFI, MCD, TV5 Monde…) soit plus de 30 supports en 21 langues différentes.</w:t>
      </w:r>
    </w:p>
    <w:p w14:paraId="7E716F50" w14:textId="3B50F109" w:rsidR="002B2A26" w:rsidRPr="002B2A26" w:rsidRDefault="002B2A26" w:rsidP="002B2A26">
      <w:pPr>
        <w:pStyle w:val="Paragraphedeliste"/>
        <w:numPr>
          <w:ilvl w:val="0"/>
          <w:numId w:val="14"/>
        </w:numPr>
        <w:spacing w:after="0" w:line="242" w:lineRule="auto"/>
        <w:rPr>
          <w:lang w:val="fr-FR"/>
        </w:rPr>
      </w:pPr>
      <w:r w:rsidRPr="002B2A26">
        <w:rPr>
          <w:color w:val="222222"/>
          <w:sz w:val="19"/>
          <w:lang w:val="fr-FR"/>
        </w:rPr>
        <w:t>Avant-vente technique, relation client et coordination des chantiers liés à l'acquisition, au traitement, à l'analyse de données web et à la valorisation de données first-party.</w:t>
      </w:r>
    </w:p>
    <w:p w14:paraId="60C85E93" w14:textId="0D8804C3" w:rsidR="002B2A26" w:rsidRPr="002B2A26" w:rsidRDefault="002B2A26" w:rsidP="002B2A26">
      <w:pPr>
        <w:pStyle w:val="Paragraphedeliste"/>
        <w:numPr>
          <w:ilvl w:val="0"/>
          <w:numId w:val="14"/>
        </w:numPr>
        <w:spacing w:after="0" w:line="242" w:lineRule="auto"/>
        <w:rPr>
          <w:lang w:val="fr-FR"/>
        </w:rPr>
      </w:pPr>
      <w:r w:rsidRPr="002B2A26">
        <w:rPr>
          <w:color w:val="222222"/>
          <w:sz w:val="19"/>
          <w:lang w:val="fr-FR"/>
        </w:rPr>
        <w:t xml:space="preserve">Travaux autour de l'optimisation de sites web, de la </w:t>
      </w:r>
      <w:proofErr w:type="spellStart"/>
      <w:r w:rsidRPr="002B2A26">
        <w:rPr>
          <w:color w:val="222222"/>
          <w:sz w:val="19"/>
          <w:lang w:val="fr-FR"/>
        </w:rPr>
        <w:t>privacy</w:t>
      </w:r>
      <w:proofErr w:type="spellEnd"/>
      <w:r w:rsidRPr="002B2A26">
        <w:rPr>
          <w:color w:val="222222"/>
          <w:sz w:val="19"/>
          <w:lang w:val="fr-FR"/>
        </w:rPr>
        <w:t xml:space="preserve"> et de la qualité d'exécution des dispositifs data</w:t>
      </w:r>
    </w:p>
    <w:p w14:paraId="3C371146" w14:textId="77777777" w:rsidR="002B2A26" w:rsidRPr="002B2A26" w:rsidRDefault="002B2A26" w:rsidP="002B2A26">
      <w:pPr>
        <w:pStyle w:val="Paragraphedeliste"/>
        <w:spacing w:after="0" w:line="242" w:lineRule="auto"/>
        <w:ind w:left="1012"/>
        <w:rPr>
          <w:lang w:val="fr-FR"/>
        </w:rPr>
      </w:pPr>
    </w:p>
    <w:p w14:paraId="01E119D4" w14:textId="77777777" w:rsidR="002B2A26" w:rsidRPr="000256B5" w:rsidRDefault="002B2A26" w:rsidP="002B2A26">
      <w:pPr>
        <w:spacing w:after="0" w:line="240" w:lineRule="auto"/>
        <w:ind w:left="198"/>
        <w:rPr>
          <w:lang w:val="fr-FR"/>
        </w:rPr>
      </w:pPr>
      <w:r w:rsidRPr="000256B5">
        <w:rPr>
          <w:b/>
          <w:color w:val="234B6D"/>
          <w:sz w:val="19"/>
          <w:lang w:val="fr-FR"/>
        </w:rPr>
        <w:t xml:space="preserve">Résultats clés : </w:t>
      </w:r>
      <w:r w:rsidRPr="000256B5">
        <w:rPr>
          <w:sz w:val="19"/>
          <w:lang w:val="fr-FR"/>
        </w:rPr>
        <w:t>5 nouveaux clients acquis et 4 nouvelles agences certifiées en 2016.</w:t>
      </w:r>
    </w:p>
    <w:p w14:paraId="505A7FD8" w14:textId="77777777" w:rsidR="00492226" w:rsidRDefault="00492226">
      <w:pPr>
        <w:spacing w:after="0"/>
      </w:pPr>
    </w:p>
    <w:p w14:paraId="191AE9F5" w14:textId="77777777" w:rsidR="003349F1" w:rsidRDefault="00000000">
      <w:pPr>
        <w:keepNext/>
        <w:spacing w:before="40" w:after="0"/>
        <w:rPr>
          <w:b/>
          <w:color w:val="0070C0"/>
          <w:sz w:val="23"/>
        </w:rPr>
      </w:pPr>
      <w:proofErr w:type="spellStart"/>
      <w:r w:rsidRPr="003349F1">
        <w:rPr>
          <w:b/>
          <w:color w:val="0070C0"/>
          <w:sz w:val="23"/>
        </w:rPr>
        <w:t>Autres</w:t>
      </w:r>
      <w:proofErr w:type="spellEnd"/>
      <w:r w:rsidRPr="003349F1">
        <w:rPr>
          <w:b/>
          <w:color w:val="0070C0"/>
          <w:sz w:val="23"/>
        </w:rPr>
        <w:t xml:space="preserve"> </w:t>
      </w:r>
      <w:proofErr w:type="spellStart"/>
      <w:r w:rsidRPr="003349F1">
        <w:rPr>
          <w:b/>
          <w:color w:val="0070C0"/>
          <w:sz w:val="23"/>
        </w:rPr>
        <w:t>expériences</w:t>
      </w:r>
      <w:proofErr w:type="spellEnd"/>
      <w:r w:rsidRPr="003349F1">
        <w:rPr>
          <w:b/>
          <w:color w:val="0070C0"/>
          <w:sz w:val="23"/>
        </w:rPr>
        <w:t xml:space="preserve"> </w:t>
      </w:r>
      <w:proofErr w:type="spellStart"/>
      <w:proofErr w:type="gramStart"/>
      <w:r w:rsidRPr="003349F1">
        <w:rPr>
          <w:b/>
          <w:color w:val="0070C0"/>
          <w:sz w:val="23"/>
        </w:rPr>
        <w:t>pertinentes</w:t>
      </w:r>
      <w:proofErr w:type="spellEnd"/>
      <w:r w:rsidRPr="003349F1">
        <w:rPr>
          <w:b/>
          <w:color w:val="0070C0"/>
          <w:sz w:val="23"/>
        </w:rPr>
        <w:t xml:space="preserve"> </w:t>
      </w:r>
      <w:r w:rsidR="003349F1">
        <w:rPr>
          <w:b/>
          <w:color w:val="0070C0"/>
          <w:sz w:val="23"/>
        </w:rPr>
        <w:t>:</w:t>
      </w:r>
      <w:proofErr w:type="gramEnd"/>
    </w:p>
    <w:p w14:paraId="3AE7511E" w14:textId="2C0363DD" w:rsidR="00492226" w:rsidRPr="003349F1" w:rsidRDefault="00000000">
      <w:pPr>
        <w:keepNext/>
        <w:spacing w:before="40" w:after="0"/>
        <w:rPr>
          <w:b/>
          <w:color w:val="0070C0"/>
          <w:sz w:val="23"/>
        </w:rPr>
      </w:pPr>
      <w:r w:rsidRPr="003349F1">
        <w:rPr>
          <w:b/>
          <w:color w:val="0070C0"/>
          <w:sz w:val="23"/>
        </w:rPr>
        <w:t>GFK RETAIL AND TECHNOLOGY | THE NPD GROUP | IRI-GFK | IRI-SECODIP</w:t>
      </w:r>
    </w:p>
    <w:p w14:paraId="571FC8F5" w14:textId="77777777" w:rsidR="00492226" w:rsidRDefault="00000000">
      <w:pPr>
        <w:pStyle w:val="Listepuces"/>
        <w:spacing w:after="0" w:line="247" w:lineRule="auto"/>
        <w:ind w:left="216" w:hanging="115"/>
      </w:pPr>
      <w:r>
        <w:rPr>
          <w:color w:val="1F1F1F"/>
        </w:rPr>
        <w:t xml:space="preserve">GfK Retail and Technology (2008 - 2013) - Product Development </w:t>
      </w:r>
      <w:proofErr w:type="gramStart"/>
      <w:r>
        <w:rPr>
          <w:color w:val="1F1F1F"/>
        </w:rPr>
        <w:t>Manager :</w:t>
      </w:r>
      <w:proofErr w:type="gramEnd"/>
      <w:r>
        <w:rPr>
          <w:color w:val="1F1F1F"/>
        </w:rPr>
        <w:t xml:space="preserve"> </w:t>
      </w:r>
      <w:proofErr w:type="spellStart"/>
      <w:r>
        <w:rPr>
          <w:color w:val="1F1F1F"/>
        </w:rPr>
        <w:t>création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d'une</w:t>
      </w:r>
      <w:proofErr w:type="spellEnd"/>
      <w:r>
        <w:rPr>
          <w:color w:val="1F1F1F"/>
        </w:rPr>
        <w:t xml:space="preserve"> solution de tracking des </w:t>
      </w:r>
      <w:proofErr w:type="spellStart"/>
      <w:r>
        <w:rPr>
          <w:color w:val="1F1F1F"/>
        </w:rPr>
        <w:t>comportements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internautes</w:t>
      </w:r>
      <w:proofErr w:type="spellEnd"/>
      <w:r>
        <w:rPr>
          <w:color w:val="1F1F1F"/>
        </w:rPr>
        <w:t xml:space="preserve"> à </w:t>
      </w:r>
      <w:proofErr w:type="spellStart"/>
      <w:r>
        <w:rPr>
          <w:color w:val="1F1F1F"/>
        </w:rPr>
        <w:t>partir</w:t>
      </w:r>
      <w:proofErr w:type="spellEnd"/>
      <w:r>
        <w:rPr>
          <w:color w:val="1F1F1F"/>
        </w:rPr>
        <w:t xml:space="preserve"> de données réseaux, animation et </w:t>
      </w:r>
      <w:proofErr w:type="spellStart"/>
      <w:r>
        <w:rPr>
          <w:color w:val="1F1F1F"/>
        </w:rPr>
        <w:t>évangélisation</w:t>
      </w:r>
      <w:proofErr w:type="spellEnd"/>
      <w:r>
        <w:rPr>
          <w:color w:val="1F1F1F"/>
        </w:rPr>
        <w:t xml:space="preserve"> analytics, </w:t>
      </w:r>
      <w:proofErr w:type="spellStart"/>
      <w:r>
        <w:rPr>
          <w:color w:val="1F1F1F"/>
        </w:rPr>
        <w:t>plusieurs</w:t>
      </w:r>
      <w:proofErr w:type="spellEnd"/>
      <w:r>
        <w:rPr>
          <w:color w:val="1F1F1F"/>
        </w:rPr>
        <w:t xml:space="preserve"> brevets </w:t>
      </w:r>
      <w:proofErr w:type="spellStart"/>
      <w:r>
        <w:rPr>
          <w:color w:val="1F1F1F"/>
        </w:rPr>
        <w:t>déposés</w:t>
      </w:r>
      <w:proofErr w:type="spellEnd"/>
      <w:r>
        <w:rPr>
          <w:color w:val="1F1F1F"/>
        </w:rPr>
        <w:t>.</w:t>
      </w:r>
    </w:p>
    <w:p w14:paraId="796D4FC5" w14:textId="77777777" w:rsidR="00492226" w:rsidRDefault="00000000">
      <w:pPr>
        <w:pStyle w:val="Listepuces"/>
        <w:spacing w:after="0" w:line="247" w:lineRule="auto"/>
        <w:ind w:left="216" w:hanging="115"/>
      </w:pPr>
      <w:r>
        <w:rPr>
          <w:color w:val="1F1F1F"/>
        </w:rPr>
        <w:t xml:space="preserve">The NPD Group (2003 - 2007) - Project Manager Beauty </w:t>
      </w:r>
      <w:proofErr w:type="gramStart"/>
      <w:r>
        <w:rPr>
          <w:color w:val="1F1F1F"/>
        </w:rPr>
        <w:t>Europe :</w:t>
      </w:r>
      <w:proofErr w:type="gramEnd"/>
      <w:r>
        <w:rPr>
          <w:color w:val="1F1F1F"/>
        </w:rPr>
        <w:t xml:space="preserve"> </w:t>
      </w:r>
      <w:proofErr w:type="spellStart"/>
      <w:r>
        <w:rPr>
          <w:color w:val="1F1F1F"/>
        </w:rPr>
        <w:t>création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d'une</w:t>
      </w:r>
      <w:proofErr w:type="spellEnd"/>
      <w:r>
        <w:rPr>
          <w:color w:val="1F1F1F"/>
        </w:rPr>
        <w:t xml:space="preserve"> nouvelle business unit </w:t>
      </w:r>
      <w:proofErr w:type="spellStart"/>
      <w:r>
        <w:rPr>
          <w:color w:val="1F1F1F"/>
        </w:rPr>
        <w:t>paneuropéenne</w:t>
      </w:r>
      <w:proofErr w:type="spellEnd"/>
      <w:r>
        <w:rPr>
          <w:color w:val="1F1F1F"/>
        </w:rPr>
        <w:t xml:space="preserve">, 100 % du top 20 </w:t>
      </w:r>
      <w:proofErr w:type="spellStart"/>
      <w:r>
        <w:rPr>
          <w:color w:val="1F1F1F"/>
        </w:rPr>
        <w:t>parfumeurs</w:t>
      </w:r>
      <w:proofErr w:type="spellEnd"/>
      <w:r>
        <w:rPr>
          <w:color w:val="1F1F1F"/>
        </w:rPr>
        <w:t xml:space="preserve"> clients </w:t>
      </w:r>
      <w:proofErr w:type="spellStart"/>
      <w:r>
        <w:rPr>
          <w:color w:val="1F1F1F"/>
        </w:rPr>
        <w:t>dès</w:t>
      </w:r>
      <w:proofErr w:type="spellEnd"/>
      <w:r>
        <w:rPr>
          <w:color w:val="1F1F1F"/>
        </w:rPr>
        <w:t xml:space="preserve"> 2006, business unit profitable </w:t>
      </w:r>
      <w:proofErr w:type="spellStart"/>
      <w:r>
        <w:rPr>
          <w:color w:val="1F1F1F"/>
        </w:rPr>
        <w:t>en</w:t>
      </w:r>
      <w:proofErr w:type="spellEnd"/>
      <w:r>
        <w:rPr>
          <w:color w:val="1F1F1F"/>
        </w:rPr>
        <w:t xml:space="preserve"> 2007.</w:t>
      </w:r>
    </w:p>
    <w:p w14:paraId="719A2090" w14:textId="77777777" w:rsidR="00492226" w:rsidRDefault="00000000">
      <w:pPr>
        <w:pStyle w:val="Listepuces"/>
        <w:spacing w:after="0" w:line="247" w:lineRule="auto"/>
        <w:ind w:left="216" w:hanging="115"/>
      </w:pPr>
      <w:r>
        <w:rPr>
          <w:color w:val="1F1F1F"/>
        </w:rPr>
        <w:t xml:space="preserve">IRI-GfK (1999 - 2003) - Transition Project Manager / Operations </w:t>
      </w:r>
      <w:proofErr w:type="gramStart"/>
      <w:r>
        <w:rPr>
          <w:color w:val="1F1F1F"/>
        </w:rPr>
        <w:t>Manager :</w:t>
      </w:r>
      <w:proofErr w:type="gramEnd"/>
      <w:r>
        <w:rPr>
          <w:color w:val="1F1F1F"/>
        </w:rPr>
        <w:t xml:space="preserve"> </w:t>
      </w:r>
      <w:proofErr w:type="spellStart"/>
      <w:r>
        <w:rPr>
          <w:color w:val="1F1F1F"/>
        </w:rPr>
        <w:t>réorganisation</w:t>
      </w:r>
      <w:proofErr w:type="spellEnd"/>
      <w:r>
        <w:rPr>
          <w:color w:val="1F1F1F"/>
        </w:rPr>
        <w:t xml:space="preserve"> des </w:t>
      </w:r>
      <w:proofErr w:type="spellStart"/>
      <w:r>
        <w:rPr>
          <w:color w:val="1F1F1F"/>
        </w:rPr>
        <w:t>méthodes</w:t>
      </w:r>
      <w:proofErr w:type="spellEnd"/>
      <w:r>
        <w:rPr>
          <w:color w:val="1F1F1F"/>
        </w:rPr>
        <w:t xml:space="preserve"> et du </w:t>
      </w:r>
      <w:proofErr w:type="spellStart"/>
      <w:r>
        <w:rPr>
          <w:color w:val="1F1F1F"/>
        </w:rPr>
        <w:t>système</w:t>
      </w:r>
      <w:proofErr w:type="spellEnd"/>
      <w:r>
        <w:rPr>
          <w:color w:val="1F1F1F"/>
        </w:rPr>
        <w:t xml:space="preserve"> de production, coordination de </w:t>
      </w:r>
      <w:proofErr w:type="spellStart"/>
      <w:r>
        <w:rPr>
          <w:color w:val="1F1F1F"/>
        </w:rPr>
        <w:t>projets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européens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réduction</w:t>
      </w:r>
      <w:proofErr w:type="spellEnd"/>
      <w:r>
        <w:rPr>
          <w:color w:val="1F1F1F"/>
        </w:rPr>
        <w:t xml:space="preserve"> de 50 % des </w:t>
      </w:r>
      <w:proofErr w:type="spellStart"/>
      <w:r>
        <w:rPr>
          <w:color w:val="1F1F1F"/>
        </w:rPr>
        <w:t>délais</w:t>
      </w:r>
      <w:proofErr w:type="spellEnd"/>
      <w:r>
        <w:rPr>
          <w:color w:val="1F1F1F"/>
        </w:rPr>
        <w:t xml:space="preserve"> et de 85 % des </w:t>
      </w:r>
      <w:proofErr w:type="spellStart"/>
      <w:r>
        <w:rPr>
          <w:color w:val="1F1F1F"/>
        </w:rPr>
        <w:t>erreurs</w:t>
      </w:r>
      <w:proofErr w:type="spellEnd"/>
      <w:r>
        <w:rPr>
          <w:color w:val="1F1F1F"/>
        </w:rPr>
        <w:t xml:space="preserve"> de codification.</w:t>
      </w:r>
    </w:p>
    <w:p w14:paraId="40E03903" w14:textId="77777777" w:rsidR="00492226" w:rsidRPr="002B2A26" w:rsidRDefault="00000000">
      <w:pPr>
        <w:pStyle w:val="Listepuces"/>
        <w:spacing w:after="0" w:line="247" w:lineRule="auto"/>
        <w:ind w:left="216" w:hanging="115"/>
      </w:pPr>
      <w:r>
        <w:rPr>
          <w:color w:val="1F1F1F"/>
        </w:rPr>
        <w:t>IRI-</w:t>
      </w:r>
      <w:proofErr w:type="spellStart"/>
      <w:r>
        <w:rPr>
          <w:color w:val="1F1F1F"/>
        </w:rPr>
        <w:t>Secodip</w:t>
      </w:r>
      <w:proofErr w:type="spellEnd"/>
      <w:r>
        <w:rPr>
          <w:color w:val="1F1F1F"/>
        </w:rPr>
        <w:t xml:space="preserve"> (1991 - 1999) - Directeur de clientèle / chef de </w:t>
      </w:r>
      <w:proofErr w:type="spellStart"/>
      <w:r>
        <w:rPr>
          <w:color w:val="1F1F1F"/>
        </w:rPr>
        <w:t>projet</w:t>
      </w:r>
      <w:proofErr w:type="spellEnd"/>
      <w:r>
        <w:rPr>
          <w:color w:val="1F1F1F"/>
        </w:rPr>
        <w:t xml:space="preserve"> / </w:t>
      </w:r>
      <w:proofErr w:type="spellStart"/>
      <w:r>
        <w:rPr>
          <w:color w:val="1F1F1F"/>
        </w:rPr>
        <w:t>directeur</w:t>
      </w:r>
      <w:proofErr w:type="spellEnd"/>
      <w:r>
        <w:rPr>
          <w:color w:val="1F1F1F"/>
        </w:rPr>
        <w:t xml:space="preserve"> du </w:t>
      </w:r>
      <w:proofErr w:type="spellStart"/>
      <w:r>
        <w:rPr>
          <w:color w:val="1F1F1F"/>
        </w:rPr>
        <w:t>dictionnaire</w:t>
      </w:r>
      <w:proofErr w:type="spellEnd"/>
      <w:r>
        <w:rPr>
          <w:color w:val="1F1F1F"/>
        </w:rPr>
        <w:t xml:space="preserve"> </w:t>
      </w:r>
      <w:proofErr w:type="gramStart"/>
      <w:r>
        <w:rPr>
          <w:color w:val="1F1F1F"/>
        </w:rPr>
        <w:t>data :</w:t>
      </w:r>
      <w:proofErr w:type="gramEnd"/>
      <w:r>
        <w:rPr>
          <w:color w:val="1F1F1F"/>
        </w:rPr>
        <w:t xml:space="preserve"> management </w:t>
      </w:r>
      <w:proofErr w:type="spellStart"/>
      <w:r>
        <w:rPr>
          <w:color w:val="1F1F1F"/>
        </w:rPr>
        <w:t>d'équipes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jusqu'à</w:t>
      </w:r>
      <w:proofErr w:type="spellEnd"/>
      <w:r>
        <w:rPr>
          <w:color w:val="1F1F1F"/>
        </w:rPr>
        <w:t xml:space="preserve"> 20 </w:t>
      </w:r>
      <w:proofErr w:type="spellStart"/>
      <w:r>
        <w:rPr>
          <w:color w:val="1F1F1F"/>
        </w:rPr>
        <w:t>personnes</w:t>
      </w:r>
      <w:proofErr w:type="spellEnd"/>
      <w:r>
        <w:rPr>
          <w:color w:val="1F1F1F"/>
        </w:rPr>
        <w:t xml:space="preserve">, pilotage de nouveaux </w:t>
      </w:r>
      <w:proofErr w:type="spellStart"/>
      <w:r>
        <w:rPr>
          <w:color w:val="1F1F1F"/>
        </w:rPr>
        <w:t>projets</w:t>
      </w:r>
      <w:proofErr w:type="spellEnd"/>
      <w:r>
        <w:rPr>
          <w:color w:val="1F1F1F"/>
        </w:rPr>
        <w:t xml:space="preserve"> et structuration de </w:t>
      </w:r>
      <w:proofErr w:type="spellStart"/>
      <w:r>
        <w:rPr>
          <w:color w:val="1F1F1F"/>
        </w:rPr>
        <w:t>référentiels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produits</w:t>
      </w:r>
      <w:proofErr w:type="spellEnd"/>
      <w:r>
        <w:rPr>
          <w:color w:val="1F1F1F"/>
        </w:rPr>
        <w:t>.</w:t>
      </w:r>
    </w:p>
    <w:p w14:paraId="1559C77E" w14:textId="77777777" w:rsidR="002B2A26" w:rsidRDefault="002B2A26" w:rsidP="002B2A26">
      <w:pPr>
        <w:pStyle w:val="Listepuces"/>
        <w:numPr>
          <w:ilvl w:val="0"/>
          <w:numId w:val="0"/>
        </w:numPr>
        <w:spacing w:after="0" w:line="247" w:lineRule="auto"/>
        <w:ind w:left="360" w:hanging="360"/>
        <w:rPr>
          <w:color w:val="1F1F1F"/>
        </w:rPr>
      </w:pPr>
    </w:p>
    <w:p w14:paraId="2D93C0B4" w14:textId="77777777" w:rsidR="002B2A26" w:rsidRDefault="002B2A26" w:rsidP="002B2A26">
      <w:pPr>
        <w:pStyle w:val="Listepuces"/>
        <w:numPr>
          <w:ilvl w:val="0"/>
          <w:numId w:val="0"/>
        </w:numPr>
        <w:spacing w:after="0" w:line="247" w:lineRule="auto"/>
        <w:ind w:left="360" w:hanging="360"/>
        <w:rPr>
          <w:color w:val="1F1F1F"/>
        </w:rPr>
      </w:pPr>
    </w:p>
    <w:p w14:paraId="7D370BE8" w14:textId="77777777" w:rsidR="002B2A26" w:rsidRDefault="002B2A26" w:rsidP="002B2A26">
      <w:pPr>
        <w:pStyle w:val="Listepuces"/>
        <w:numPr>
          <w:ilvl w:val="0"/>
          <w:numId w:val="0"/>
        </w:numPr>
        <w:spacing w:after="0" w:line="247" w:lineRule="auto"/>
        <w:ind w:left="360" w:hanging="360"/>
      </w:pPr>
    </w:p>
    <w:p w14:paraId="2E4CAA61" w14:textId="77777777" w:rsidR="00492226" w:rsidRDefault="00492226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28"/>
        <w:gridCol w:w="3384"/>
      </w:tblGrid>
      <w:tr w:rsidR="00492226" w14:paraId="682A26B3" w14:textId="77777777">
        <w:trPr>
          <w:jc w:val="center"/>
        </w:trPr>
        <w:tc>
          <w:tcPr>
            <w:tcW w:w="7128" w:type="dxa"/>
            <w:shd w:val="clear" w:color="auto" w:fill="214F87"/>
            <w:tcMar>
              <w:top w:w="40" w:type="dxa"/>
              <w:left w:w="70" w:type="dxa"/>
              <w:bottom w:w="35" w:type="dxa"/>
              <w:right w:w="70" w:type="dxa"/>
            </w:tcMar>
          </w:tcPr>
          <w:p w14:paraId="4E3104C8" w14:textId="77777777" w:rsidR="00492226" w:rsidRDefault="00000000">
            <w:pPr>
              <w:keepNext/>
              <w:spacing w:after="0"/>
            </w:pPr>
            <w:r>
              <w:rPr>
                <w:b/>
                <w:color w:val="FFFFFF"/>
                <w:sz w:val="24"/>
              </w:rPr>
              <w:t>ÉLÉMENTS DIFFÉRENCIANTS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14" w:space="0" w:color="214F87"/>
              <w:right w:val="nil"/>
            </w:tcBorders>
            <w:tcMar>
              <w:top w:w="40" w:type="dxa"/>
              <w:left w:w="70" w:type="dxa"/>
              <w:bottom w:w="35" w:type="dxa"/>
              <w:right w:w="70" w:type="dxa"/>
            </w:tcMar>
          </w:tcPr>
          <w:p w14:paraId="499159AD" w14:textId="77777777" w:rsidR="00492226" w:rsidRDefault="00492226"/>
        </w:tc>
      </w:tr>
    </w:tbl>
    <w:p w14:paraId="341B8D99" w14:textId="77777777" w:rsidR="00492226" w:rsidRDefault="00492226">
      <w:pPr>
        <w:spacing w:after="0"/>
      </w:pPr>
    </w:p>
    <w:p w14:paraId="201407FE" w14:textId="77777777" w:rsidR="00492226" w:rsidRDefault="00000000">
      <w:pPr>
        <w:pStyle w:val="Listepuces"/>
        <w:spacing w:after="0" w:line="247" w:lineRule="auto"/>
        <w:ind w:left="216" w:hanging="115"/>
      </w:pPr>
      <w:proofErr w:type="spellStart"/>
      <w:r>
        <w:rPr>
          <w:color w:val="1F1F1F"/>
          <w:sz w:val="20"/>
        </w:rPr>
        <w:t>Trilingue</w:t>
      </w:r>
      <w:proofErr w:type="spellEnd"/>
      <w:r>
        <w:rPr>
          <w:color w:val="1F1F1F"/>
          <w:sz w:val="20"/>
        </w:rPr>
        <w:t xml:space="preserve"> français - </w:t>
      </w:r>
      <w:proofErr w:type="spellStart"/>
      <w:r>
        <w:rPr>
          <w:color w:val="1F1F1F"/>
          <w:sz w:val="20"/>
        </w:rPr>
        <w:t>anglais</w:t>
      </w:r>
      <w:proofErr w:type="spellEnd"/>
      <w:r>
        <w:rPr>
          <w:color w:val="1F1F1F"/>
          <w:sz w:val="20"/>
        </w:rPr>
        <w:t xml:space="preserve"> - </w:t>
      </w:r>
      <w:proofErr w:type="spellStart"/>
      <w:proofErr w:type="gramStart"/>
      <w:r>
        <w:rPr>
          <w:color w:val="1F1F1F"/>
          <w:sz w:val="20"/>
        </w:rPr>
        <w:t>allemand</w:t>
      </w:r>
      <w:proofErr w:type="spellEnd"/>
      <w:r>
        <w:rPr>
          <w:color w:val="1F1F1F"/>
          <w:sz w:val="20"/>
        </w:rPr>
        <w:t xml:space="preserve"> ;</w:t>
      </w:r>
      <w:proofErr w:type="gram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expérience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d'environnements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internationaux</w:t>
      </w:r>
      <w:proofErr w:type="spellEnd"/>
      <w:r>
        <w:rPr>
          <w:color w:val="1F1F1F"/>
          <w:sz w:val="20"/>
        </w:rPr>
        <w:t xml:space="preserve"> et </w:t>
      </w:r>
      <w:proofErr w:type="spellStart"/>
      <w:r>
        <w:rPr>
          <w:color w:val="1F1F1F"/>
          <w:sz w:val="20"/>
        </w:rPr>
        <w:t>d'organisations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matricielles</w:t>
      </w:r>
      <w:proofErr w:type="spellEnd"/>
      <w:r>
        <w:rPr>
          <w:color w:val="1F1F1F"/>
          <w:sz w:val="20"/>
        </w:rPr>
        <w:t>.</w:t>
      </w:r>
    </w:p>
    <w:p w14:paraId="3B8353D8" w14:textId="77777777" w:rsidR="00492226" w:rsidRDefault="00000000">
      <w:pPr>
        <w:pStyle w:val="Listepuces"/>
        <w:spacing w:after="0" w:line="247" w:lineRule="auto"/>
        <w:ind w:left="216" w:hanging="115"/>
      </w:pPr>
      <w:r>
        <w:rPr>
          <w:color w:val="1F1F1F"/>
          <w:sz w:val="20"/>
        </w:rPr>
        <w:t>Co-</w:t>
      </w:r>
      <w:proofErr w:type="spellStart"/>
      <w:r>
        <w:rPr>
          <w:color w:val="1F1F1F"/>
          <w:sz w:val="20"/>
        </w:rPr>
        <w:t>fondateur</w:t>
      </w:r>
      <w:proofErr w:type="spellEnd"/>
      <w:r>
        <w:rPr>
          <w:color w:val="1F1F1F"/>
          <w:sz w:val="20"/>
        </w:rPr>
        <w:t xml:space="preserve"> de </w:t>
      </w:r>
      <w:proofErr w:type="spellStart"/>
      <w:r>
        <w:rPr>
          <w:color w:val="1F1F1F"/>
          <w:sz w:val="20"/>
        </w:rPr>
        <w:t>l'Association</w:t>
      </w:r>
      <w:proofErr w:type="spellEnd"/>
      <w:r>
        <w:rPr>
          <w:color w:val="1F1F1F"/>
          <w:sz w:val="20"/>
        </w:rPr>
        <w:t xml:space="preserve"> des </w:t>
      </w:r>
      <w:proofErr w:type="spellStart"/>
      <w:r>
        <w:rPr>
          <w:color w:val="1F1F1F"/>
          <w:sz w:val="20"/>
        </w:rPr>
        <w:t>Analystes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Digitaux</w:t>
      </w:r>
      <w:proofErr w:type="spellEnd"/>
      <w:r>
        <w:rPr>
          <w:color w:val="1F1F1F"/>
          <w:sz w:val="20"/>
        </w:rPr>
        <w:t xml:space="preserve"> Francophones et </w:t>
      </w:r>
      <w:proofErr w:type="spellStart"/>
      <w:r>
        <w:rPr>
          <w:color w:val="1F1F1F"/>
          <w:sz w:val="20"/>
        </w:rPr>
        <w:t>membre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fondateur</w:t>
      </w:r>
      <w:proofErr w:type="spellEnd"/>
      <w:r>
        <w:rPr>
          <w:color w:val="1F1F1F"/>
          <w:sz w:val="20"/>
        </w:rPr>
        <w:t xml:space="preserve"> de </w:t>
      </w:r>
      <w:proofErr w:type="spellStart"/>
      <w:r>
        <w:rPr>
          <w:color w:val="1F1F1F"/>
          <w:sz w:val="20"/>
        </w:rPr>
        <w:t>MeasureCamp</w:t>
      </w:r>
      <w:proofErr w:type="spellEnd"/>
      <w:r>
        <w:rPr>
          <w:color w:val="1F1F1F"/>
          <w:sz w:val="20"/>
        </w:rPr>
        <w:t xml:space="preserve"> Paris.</w:t>
      </w:r>
    </w:p>
    <w:p w14:paraId="383464A1" w14:textId="77777777" w:rsidR="00492226" w:rsidRDefault="00000000">
      <w:pPr>
        <w:pStyle w:val="Listepuces"/>
        <w:spacing w:after="0" w:line="247" w:lineRule="auto"/>
        <w:ind w:left="216" w:hanging="115"/>
      </w:pPr>
      <w:r>
        <w:rPr>
          <w:color w:val="1F1F1F"/>
          <w:sz w:val="20"/>
        </w:rPr>
        <w:t xml:space="preserve">Mentoring, onboarding et </w:t>
      </w:r>
      <w:proofErr w:type="spellStart"/>
      <w:r>
        <w:rPr>
          <w:color w:val="1F1F1F"/>
          <w:sz w:val="20"/>
        </w:rPr>
        <w:t>accompagnement</w:t>
      </w:r>
      <w:proofErr w:type="spellEnd"/>
      <w:r>
        <w:rPr>
          <w:color w:val="1F1F1F"/>
          <w:sz w:val="20"/>
        </w:rPr>
        <w:t xml:space="preserve"> de </w:t>
      </w:r>
      <w:proofErr w:type="spellStart"/>
      <w:r>
        <w:rPr>
          <w:color w:val="1F1F1F"/>
          <w:sz w:val="20"/>
        </w:rPr>
        <w:t>collectifs</w:t>
      </w:r>
      <w:proofErr w:type="spellEnd"/>
      <w:r>
        <w:rPr>
          <w:color w:val="1F1F1F"/>
          <w:sz w:val="20"/>
        </w:rPr>
        <w:t xml:space="preserve"> dans des </w:t>
      </w:r>
      <w:proofErr w:type="spellStart"/>
      <w:r>
        <w:rPr>
          <w:color w:val="1F1F1F"/>
          <w:sz w:val="20"/>
        </w:rPr>
        <w:t>contextes</w:t>
      </w:r>
      <w:proofErr w:type="spellEnd"/>
      <w:r>
        <w:rPr>
          <w:color w:val="1F1F1F"/>
          <w:sz w:val="20"/>
        </w:rPr>
        <w:t xml:space="preserve"> de transformation.</w:t>
      </w:r>
    </w:p>
    <w:p w14:paraId="4D054230" w14:textId="77777777" w:rsidR="00492226" w:rsidRDefault="00000000">
      <w:pPr>
        <w:pStyle w:val="Listepuces"/>
        <w:spacing w:after="0" w:line="247" w:lineRule="auto"/>
        <w:ind w:left="216" w:hanging="115"/>
      </w:pPr>
      <w:proofErr w:type="spellStart"/>
      <w:r>
        <w:rPr>
          <w:color w:val="1F1F1F"/>
          <w:sz w:val="20"/>
        </w:rPr>
        <w:t>Positionnement</w:t>
      </w:r>
      <w:proofErr w:type="spellEnd"/>
      <w:r>
        <w:rPr>
          <w:color w:val="1F1F1F"/>
          <w:sz w:val="20"/>
        </w:rPr>
        <w:t xml:space="preserve"> fort à </w:t>
      </w:r>
      <w:proofErr w:type="spellStart"/>
      <w:r>
        <w:rPr>
          <w:color w:val="1F1F1F"/>
          <w:sz w:val="20"/>
        </w:rPr>
        <w:t>l'interface</w:t>
      </w:r>
      <w:proofErr w:type="spellEnd"/>
      <w:r>
        <w:rPr>
          <w:color w:val="1F1F1F"/>
          <w:sz w:val="20"/>
        </w:rPr>
        <w:t xml:space="preserve"> entre </w:t>
      </w:r>
      <w:proofErr w:type="spellStart"/>
      <w:r>
        <w:rPr>
          <w:color w:val="1F1F1F"/>
          <w:sz w:val="20"/>
        </w:rPr>
        <w:t>stratégie</w:t>
      </w:r>
      <w:proofErr w:type="spellEnd"/>
      <w:r>
        <w:rPr>
          <w:color w:val="1F1F1F"/>
          <w:sz w:val="20"/>
        </w:rPr>
        <w:t xml:space="preserve">, </w:t>
      </w:r>
      <w:proofErr w:type="spellStart"/>
      <w:r>
        <w:rPr>
          <w:color w:val="1F1F1F"/>
          <w:sz w:val="20"/>
        </w:rPr>
        <w:t>gouvernance</w:t>
      </w:r>
      <w:proofErr w:type="spellEnd"/>
      <w:r>
        <w:rPr>
          <w:color w:val="1F1F1F"/>
          <w:sz w:val="20"/>
        </w:rPr>
        <w:t>, delivery et adoption des usages data &amp; IA.</w:t>
      </w:r>
    </w:p>
    <w:sectPr w:rsidR="00492226" w:rsidSect="002E68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63" w:right="765" w:bottom="1985" w:left="765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2D0CC" w14:textId="77777777" w:rsidR="001E1F2E" w:rsidRDefault="001E1F2E" w:rsidP="002E6854">
      <w:pPr>
        <w:spacing w:after="0" w:line="240" w:lineRule="auto"/>
      </w:pPr>
      <w:r>
        <w:separator/>
      </w:r>
    </w:p>
  </w:endnote>
  <w:endnote w:type="continuationSeparator" w:id="0">
    <w:p w14:paraId="634B4F03" w14:textId="77777777" w:rsidR="001E1F2E" w:rsidRDefault="001E1F2E" w:rsidP="002E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8999" w14:textId="77777777" w:rsidR="00A554AA" w:rsidRDefault="00A554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0BF82" w14:textId="77777777" w:rsidR="002E6854" w:rsidRPr="00745727" w:rsidRDefault="002E6854" w:rsidP="002E6854">
    <w:pPr>
      <w:jc w:val="center"/>
      <w:rPr>
        <w:color w:val="808080" w:themeColor="background1" w:themeShade="80"/>
        <w:sz w:val="16"/>
        <w:szCs w:val="16"/>
      </w:rPr>
    </w:pPr>
    <w:r>
      <w:rPr>
        <w:color w:val="808080"/>
        <w:sz w:val="16"/>
      </w:rPr>
      <w:t>TILENCIA 40 rue Alexandre Dumas 75011 Paris</w:t>
    </w:r>
  </w:p>
  <w:p w14:paraId="039FCBB3" w14:textId="77777777" w:rsidR="002E6854" w:rsidRDefault="002E685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706B" w14:textId="77777777" w:rsidR="00A554AA" w:rsidRDefault="00A554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96B1C" w14:textId="77777777" w:rsidR="001E1F2E" w:rsidRDefault="001E1F2E" w:rsidP="002E6854">
      <w:pPr>
        <w:spacing w:after="0" w:line="240" w:lineRule="auto"/>
      </w:pPr>
      <w:r>
        <w:separator/>
      </w:r>
    </w:p>
  </w:footnote>
  <w:footnote w:type="continuationSeparator" w:id="0">
    <w:p w14:paraId="007A213C" w14:textId="77777777" w:rsidR="001E1F2E" w:rsidRDefault="001E1F2E" w:rsidP="002E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89C2" w14:textId="77777777" w:rsidR="00A554AA" w:rsidRDefault="00A554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C66CD" w14:textId="77777777" w:rsidR="00A554AA" w:rsidRDefault="002E6854" w:rsidP="00A554AA">
    <w:pPr>
      <w:spacing w:after="40"/>
      <w:jc w:val="center"/>
      <w:rPr>
        <w:b/>
        <w:color w:val="0E5A8A"/>
        <w:sz w:val="34"/>
      </w:rPr>
    </w:pPr>
    <w:r>
      <w:rPr>
        <w:noProof/>
      </w:rPr>
      <w:drawing>
        <wp:inline distT="0" distB="0" distL="0" distR="0" wp14:anchorId="007C9AF4" wp14:editId="29745F6E">
          <wp:extent cx="1463040" cy="889000"/>
          <wp:effectExtent l="0" t="0" r="3810" b="6350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8" cy="893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3AA033" w14:textId="707DBE5A" w:rsidR="00A554AA" w:rsidRDefault="00A554AA" w:rsidP="00A554AA">
    <w:pPr>
      <w:spacing w:after="40"/>
      <w:jc w:val="center"/>
    </w:pPr>
    <w:r>
      <w:rPr>
        <w:b/>
        <w:color w:val="0E5A8A"/>
        <w:sz w:val="34"/>
      </w:rPr>
      <w:t>LMT</w:t>
    </w:r>
  </w:p>
  <w:p w14:paraId="3C8EB42A" w14:textId="3A20A184" w:rsidR="002E6854" w:rsidRDefault="002E685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CE6D" w14:textId="77777777" w:rsidR="00A554AA" w:rsidRDefault="00A554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4329F3"/>
    <w:multiLevelType w:val="hybridMultilevel"/>
    <w:tmpl w:val="01FEF096"/>
    <w:lvl w:ilvl="0" w:tplc="040C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37EC133E"/>
    <w:multiLevelType w:val="hybridMultilevel"/>
    <w:tmpl w:val="58E4A67E"/>
    <w:lvl w:ilvl="0" w:tplc="040C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1" w15:restartNumberingAfterBreak="0">
    <w:nsid w:val="3DB6364D"/>
    <w:multiLevelType w:val="hybridMultilevel"/>
    <w:tmpl w:val="C0B8CB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B1DBF"/>
    <w:multiLevelType w:val="hybridMultilevel"/>
    <w:tmpl w:val="C6122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53917"/>
    <w:multiLevelType w:val="hybridMultilevel"/>
    <w:tmpl w:val="B41AC1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078A0"/>
    <w:multiLevelType w:val="hybridMultilevel"/>
    <w:tmpl w:val="E534A4B6"/>
    <w:lvl w:ilvl="0" w:tplc="040C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5" w15:restartNumberingAfterBreak="0">
    <w:nsid w:val="67E041FC"/>
    <w:multiLevelType w:val="hybridMultilevel"/>
    <w:tmpl w:val="9AB45A2E"/>
    <w:lvl w:ilvl="0" w:tplc="040C0001">
      <w:start w:val="1"/>
      <w:numFmt w:val="bullet"/>
      <w:lvlText w:val=""/>
      <w:lvlJc w:val="left"/>
      <w:pPr>
        <w:ind w:left="10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num w:numId="1" w16cid:durableId="1885293081">
    <w:abstractNumId w:val="8"/>
  </w:num>
  <w:num w:numId="2" w16cid:durableId="1501967598">
    <w:abstractNumId w:val="6"/>
  </w:num>
  <w:num w:numId="3" w16cid:durableId="945893613">
    <w:abstractNumId w:val="5"/>
  </w:num>
  <w:num w:numId="4" w16cid:durableId="73672897">
    <w:abstractNumId w:val="4"/>
  </w:num>
  <w:num w:numId="5" w16cid:durableId="1580942419">
    <w:abstractNumId w:val="7"/>
  </w:num>
  <w:num w:numId="6" w16cid:durableId="1530220580">
    <w:abstractNumId w:val="3"/>
  </w:num>
  <w:num w:numId="7" w16cid:durableId="1897660563">
    <w:abstractNumId w:val="2"/>
  </w:num>
  <w:num w:numId="8" w16cid:durableId="1563785990">
    <w:abstractNumId w:val="1"/>
  </w:num>
  <w:num w:numId="9" w16cid:durableId="1542284339">
    <w:abstractNumId w:val="0"/>
  </w:num>
  <w:num w:numId="10" w16cid:durableId="647634877">
    <w:abstractNumId w:val="11"/>
  </w:num>
  <w:num w:numId="11" w16cid:durableId="445000231">
    <w:abstractNumId w:val="13"/>
  </w:num>
  <w:num w:numId="12" w16cid:durableId="530538127">
    <w:abstractNumId w:val="14"/>
  </w:num>
  <w:num w:numId="13" w16cid:durableId="609628493">
    <w:abstractNumId w:val="9"/>
  </w:num>
  <w:num w:numId="14" w16cid:durableId="183977070">
    <w:abstractNumId w:val="15"/>
  </w:num>
  <w:num w:numId="15" w16cid:durableId="1341081699">
    <w:abstractNumId w:val="10"/>
  </w:num>
  <w:num w:numId="16" w16cid:durableId="20723861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EA8"/>
    <w:rsid w:val="00034616"/>
    <w:rsid w:val="0006063C"/>
    <w:rsid w:val="000B5A2F"/>
    <w:rsid w:val="0015074B"/>
    <w:rsid w:val="001E1F2E"/>
    <w:rsid w:val="0029639D"/>
    <w:rsid w:val="002B2A26"/>
    <w:rsid w:val="002E6854"/>
    <w:rsid w:val="003058FC"/>
    <w:rsid w:val="00326F90"/>
    <w:rsid w:val="003349F1"/>
    <w:rsid w:val="003E38F9"/>
    <w:rsid w:val="00492226"/>
    <w:rsid w:val="004E01DB"/>
    <w:rsid w:val="00630EA6"/>
    <w:rsid w:val="00720560"/>
    <w:rsid w:val="00874F04"/>
    <w:rsid w:val="008D0EC4"/>
    <w:rsid w:val="00A27DAF"/>
    <w:rsid w:val="00A554AA"/>
    <w:rsid w:val="00A832B5"/>
    <w:rsid w:val="00AA1D8D"/>
    <w:rsid w:val="00B47730"/>
    <w:rsid w:val="00BE1F07"/>
    <w:rsid w:val="00C23BCE"/>
    <w:rsid w:val="00C52BB4"/>
    <w:rsid w:val="00CB0664"/>
    <w:rsid w:val="00CC4567"/>
    <w:rsid w:val="00DE4D1A"/>
    <w:rsid w:val="00F912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71C8BF"/>
  <w14:defaultImageDpi w14:val="300"/>
  <w15:docId w15:val="{114A712F-624F-43AE-B35F-87490AC8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1258</Words>
  <Characters>6924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8</cp:revision>
  <cp:lastPrinted>2026-04-18T12:49:00Z</cp:lastPrinted>
  <dcterms:created xsi:type="dcterms:W3CDTF">2026-04-17T15:31:00Z</dcterms:created>
  <dcterms:modified xsi:type="dcterms:W3CDTF">2026-04-18T12:54:00Z</dcterms:modified>
  <cp:category/>
</cp:coreProperties>
</file>