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751E9F41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PMO / PILOTE QUALITÉ DELIVERY SI</w:t>
                            </w:r>
                          </w:p>
                          <w:p w14:paraId="6076F7A6" w14:textId="77777777" w:rsidR="00653327" w:rsidRPr="00F27F6A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Service Delivery Manager - Release / RUN / Qualité de service - 17 ans d’expérience</w:t>
                            </w: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751E9F41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PMO / PILOTE QUALITÉ DELIVERY SI</w:t>
                      </w:r>
                    </w:p>
                    <w:p w14:paraId="6076F7A6" w14:textId="77777777" w:rsidR="00653327" w:rsidRPr="00F27F6A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Service Delivery Manager - Release / RUN / Qualité de service - 17 ans d’expérience</w:t>
                      </w: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15CD0F2" wp14:editId="0CDCE00D">
                <wp:simplePos x="0" y="0"/>
                <wp:positionH relativeFrom="margin">
                  <wp:posOffset>0</wp:posOffset>
                </wp:positionH>
                <wp:positionV relativeFrom="paragraph">
                  <wp:posOffset>57785</wp:posOffset>
                </wp:positionV>
                <wp:extent cx="6146799" cy="233680"/>
                <wp:effectExtent l="0" t="0" r="26035" b="1397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799" cy="233680"/>
                          <a:chOff x="0" y="0"/>
                          <a:chExt cx="6146799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46799" cy="217845"/>
                            <a:chOff x="1" y="80592"/>
                            <a:chExt cx="6146951" cy="218486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78945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5CD0F2" id="Groupe 44" o:spid="_x0000_s1027" style="position:absolute;margin-left:0;margin-top:4.55pt;width:484pt;height:18.4pt;z-index:251658241;mso-position-horizontal-relative:margin;mso-width-relative:margin" coordsize="6146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">
                <v:group id="Groupe 35" o:spid="_x0000_s1028" style="position:absolute;top:73;width:61467;height:2178" coordorigin=",805" coordsize="61469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789,2908" to="61469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AB3A37" w14:textId="77777777" w:rsidR="003A3276" w:rsidRDefault="003A3276">
      <w:pPr>
        <w:spacing w:after="40"/>
      </w:pPr>
    </w:p>
    <w:p w14:paraId="78E51ECD" w14:textId="77777777" w:rsidR="003A3276" w:rsidRDefault="00000000">
      <w:r>
        <w:rPr>
          <w:rFonts w:eastAsia="Arial"/>
          <w:color w:val="555555"/>
          <w:sz w:val="16"/>
        </w:rPr>
        <w:t>2011 - 2013 : Master of Business Administration (MBA) - MANCOSA University</w:t>
      </w:r>
    </w:p>
    <w:p w14:paraId="08DBA1FA" w14:textId="77777777" w:rsidR="003A3276" w:rsidRDefault="00000000">
      <w:r>
        <w:rPr>
          <w:rFonts w:eastAsia="Arial"/>
          <w:color w:val="555555"/>
          <w:sz w:val="16"/>
        </w:rPr>
        <w:t>2006 - 2009 : BSc Computer Science &amp; Engineering - University of Mauritius</w:t>
      </w:r>
    </w:p>
    <w:p w14:paraId="6CE19EE7" w14:textId="77777777" w:rsidR="003A3276" w:rsidRDefault="00000000">
      <w:r>
        <w:rPr>
          <w:rFonts w:eastAsia="Arial"/>
          <w:color w:val="555555"/>
          <w:sz w:val="16"/>
        </w:rPr>
        <w:t>Certifications : PMP, ITIL v4 Foundation, Azure Fundamentals</w:t>
      </w:r>
    </w:p>
    <w:p w14:paraId="2699EEC5" w14:textId="77777777" w:rsidR="003A3276" w:rsidRDefault="00000000">
      <w:pPr>
        <w:rPr>
          <w:rFonts w:eastAsia="Arial"/>
          <w:color w:val="555555"/>
          <w:sz w:val="16"/>
        </w:rPr>
      </w:pPr>
      <w:r>
        <w:rPr>
          <w:rFonts w:eastAsia="Arial"/>
          <w:color w:val="555555"/>
          <w:sz w:val="16"/>
        </w:rPr>
        <w:t>Langues : Français (bilingue), Anglais (professionnel)</w:t>
      </w:r>
    </w:p>
    <w:p w14:paraId="326A0997" w14:textId="77777777" w:rsidR="00806526" w:rsidRDefault="00806526"/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1B8C6F" wp14:editId="668ABE32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81725" cy="233680"/>
                <wp:effectExtent l="0" t="0" r="28575" b="1397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233680"/>
                          <a:chOff x="0" y="0"/>
                          <a:chExt cx="6181725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81725" cy="217845"/>
                            <a:chOff x="1" y="80592"/>
                            <a:chExt cx="6181877" cy="218486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413871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1B8C6F" id="Groupe 46" o:spid="_x0000_s1032" style="position:absolute;margin-left:0;margin-top:2pt;width:486.75pt;height:18.4pt;z-index:251658242;mso-position-horizontal:left;mso-position-horizontal-relative:margin;mso-width-relative:margin" coordsize="6181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">
                <v:group id="Groupe 48" o:spid="_x0000_s1033" style="position:absolute;top:73;width:61817;height:2178" coordorigin=",805" coordsize="61818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4138,2908" to="61818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100900A" w14:textId="77777777" w:rsidR="003A3276" w:rsidRDefault="003A3276">
      <w:pPr>
        <w:spacing w:after="40"/>
      </w:pPr>
    </w:p>
    <w:p w14:paraId="7DA29935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Positionnement : </w:t>
      </w:r>
      <w:r>
        <w:rPr>
          <w:rFonts w:eastAsia="Arial"/>
          <w:color w:val="555555"/>
          <w:sz w:val="15"/>
        </w:rPr>
        <w:t>PMO Delivery / Pilote Qualité SI opérationnel, habitué aux environnements grand compte, critiques et multi-entités ; capacité éprouvée à prendre en main rapidement un nouveau contexte métier par une méthode de delivery structurée.</w:t>
      </w:r>
    </w:p>
    <w:p w14:paraId="74641392" w14:textId="77777777" w:rsidR="00806526" w:rsidRDefault="00806526">
      <w:pPr>
        <w:spacing w:line="230" w:lineRule="auto"/>
      </w:pPr>
    </w:p>
    <w:p w14:paraId="61DC94B1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Pilotage delivery / release : </w:t>
      </w:r>
      <w:r>
        <w:rPr>
          <w:rFonts w:eastAsia="Arial"/>
          <w:color w:val="555555"/>
          <w:sz w:val="15"/>
        </w:rPr>
        <w:t>releases RUN hebdomadaires, releases majeures trimestrielles, jalons, dépendances, go/no-go, MEP, suivi J+1/J+7, REX.</w:t>
      </w:r>
    </w:p>
    <w:p w14:paraId="16431E61" w14:textId="77777777" w:rsidR="00806526" w:rsidRDefault="00806526">
      <w:pPr>
        <w:spacing w:line="230" w:lineRule="auto"/>
      </w:pPr>
    </w:p>
    <w:p w14:paraId="66412FAD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Mise en production / RUN-BUILD : </w:t>
      </w:r>
      <w:r>
        <w:rPr>
          <w:rFonts w:eastAsia="Arial"/>
          <w:color w:val="555555"/>
          <w:sz w:val="15"/>
        </w:rPr>
        <w:t>CAB, change management, plans de rollback, incidents P1/P2, PCA/PRA, SLA/OLA, disponibilité applicative, MTTR.</w:t>
      </w:r>
    </w:p>
    <w:p w14:paraId="69B0ADEF" w14:textId="77777777" w:rsidR="00806526" w:rsidRDefault="00806526">
      <w:pPr>
        <w:spacing w:line="230" w:lineRule="auto"/>
      </w:pPr>
    </w:p>
    <w:p w14:paraId="6DCEF6D5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Coordination multi-acteurs : </w:t>
      </w:r>
      <w:r>
        <w:rPr>
          <w:rFonts w:eastAsia="Arial"/>
          <w:color w:val="555555"/>
          <w:sz w:val="15"/>
        </w:rPr>
        <w:t>développement, conception, validation/recette, infrastructure, réseau, exploitation, sécurité, cloud, infogérants, métiers, directions IT.</w:t>
      </w:r>
    </w:p>
    <w:p w14:paraId="3663A132" w14:textId="77777777" w:rsidR="00806526" w:rsidRDefault="00806526">
      <w:pPr>
        <w:spacing w:line="230" w:lineRule="auto"/>
      </w:pPr>
    </w:p>
    <w:p w14:paraId="37E0344D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Qualité de service : </w:t>
      </w:r>
      <w:r>
        <w:rPr>
          <w:rFonts w:eastAsia="Arial"/>
          <w:color w:val="555555"/>
          <w:sz w:val="15"/>
        </w:rPr>
        <w:t>fluidification incidents/problèmes, réduction des irritants, sécurisation production, amélioration continue et communication de crise.</w:t>
      </w:r>
    </w:p>
    <w:p w14:paraId="54082208" w14:textId="77777777" w:rsidR="00806526" w:rsidRDefault="00806526">
      <w:pPr>
        <w:spacing w:line="230" w:lineRule="auto"/>
      </w:pPr>
    </w:p>
    <w:p w14:paraId="2F434F9B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Reporting &amp; gouvernance : </w:t>
      </w:r>
      <w:r>
        <w:rPr>
          <w:rFonts w:eastAsia="Arial"/>
          <w:color w:val="555555"/>
          <w:sz w:val="15"/>
        </w:rPr>
        <w:t>tableaux de bord exécutifs, KPI disponibilité/MTTR/backlog, risques, synthèses CAB / DSI / CODIR.</w:t>
      </w:r>
    </w:p>
    <w:p w14:paraId="5EC4DC57" w14:textId="77777777" w:rsidR="00806526" w:rsidRDefault="00806526">
      <w:pPr>
        <w:spacing w:line="230" w:lineRule="auto"/>
      </w:pPr>
    </w:p>
    <w:p w14:paraId="4451BAC9" w14:textId="77777777" w:rsidR="003A3276" w:rsidRDefault="00000000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Outils &amp; environnements : </w:t>
      </w:r>
      <w:r>
        <w:rPr>
          <w:rFonts w:eastAsia="Arial"/>
          <w:color w:val="555555"/>
          <w:sz w:val="15"/>
        </w:rPr>
        <w:t>ServiceNow, Jira, Confluence, DataDog, PowerBI, Excel, Qualys, Tanium, Azure, AWS, On-Premise, Scrum, ITIL v4, SQL, Java EE.</w:t>
      </w:r>
    </w:p>
    <w:p w14:paraId="3029E70E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31B0DAF8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7FCE420A" w14:textId="77777777" w:rsidR="00806526" w:rsidRDefault="00806526">
      <w:pPr>
        <w:spacing w:line="230" w:lineRule="auto"/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2908AAF" wp14:editId="6E400902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49974" cy="233680"/>
                <wp:effectExtent l="0" t="0" r="41910" b="1397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4" cy="233680"/>
                          <a:chOff x="0" y="0"/>
                          <a:chExt cx="6149974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49974" cy="217845"/>
                            <a:chOff x="1" y="80592"/>
                            <a:chExt cx="6150126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82120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908AAF" id="Groupe 52" o:spid="_x0000_s1037" style="position:absolute;margin-left:2.5pt;margin-top:.65pt;width:484.25pt;height:18.4pt;z-index:251658243;mso-position-horizontal-relative:margin;mso-width-relative:margin" coordsize="61499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">
                <v:group id="Groupe 53" o:spid="_x0000_s1038" style="position:absolute;top:73;width:61499;height:2178" coordorigin=",805" coordsize="61501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821,2908" to="61501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3C1BA0" w14:textId="77777777" w:rsidR="003A3276" w:rsidRDefault="003A3276">
      <w:pPr>
        <w:spacing w:after="40"/>
      </w:pPr>
    </w:p>
    <w:p w14:paraId="33FC8179" w14:textId="77777777" w:rsidR="003A3276" w:rsidRDefault="00000000">
      <w:pPr>
        <w:spacing w:before="40"/>
      </w:pPr>
      <w:r>
        <w:rPr>
          <w:rFonts w:eastAsia="Arial"/>
          <w:b/>
          <w:color w:val="C00000"/>
          <w:sz w:val="17"/>
        </w:rPr>
        <w:t>SODEXO GLOBAL, Depuis Avril 2022</w:t>
      </w:r>
    </w:p>
    <w:p w14:paraId="78FFC936" w14:textId="77777777" w:rsidR="003A3276" w:rsidRDefault="00000000">
      <w:r>
        <w:rPr>
          <w:rFonts w:eastAsia="Arial"/>
          <w:b/>
          <w:i/>
          <w:color w:val="666666"/>
          <w:sz w:val="16"/>
        </w:rPr>
        <w:t>Senior Chef de Projet IT - Infra &amp; RUN / Service Delivery Manager</w:t>
      </w:r>
    </w:p>
    <w:p w14:paraId="07D70DB0" w14:textId="77777777" w:rsidR="003A3276" w:rsidRDefault="00000000">
      <w:r>
        <w:rPr>
          <w:rFonts w:eastAsia="Arial"/>
          <w:b/>
          <w:color w:val="555555"/>
          <w:sz w:val="16"/>
        </w:rPr>
        <w:t>Contexte du projet :</w:t>
      </w:r>
    </w:p>
    <w:p w14:paraId="6034D028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Pilotage RUN et delivery qualité de service sur 400+ serveurs hybrides, Azure + 2 datacenters et 3 infogérants.</w:t>
      </w:r>
    </w:p>
    <w:p w14:paraId="652289B6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Pilotage bout en bout des releases RUN hebdomadaires et majeures trimestrielles : besoin, recette technique, CAB, go/no-go, MEP, suivi J+1/J+7.</w:t>
      </w:r>
    </w:p>
    <w:p w14:paraId="7909FCA1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Animation complète du CAB hebdomadaire : ordre du jour, RFC, arbitrage des risques, validation des fenêtres de mise en production.</w:t>
      </w:r>
    </w:p>
    <w:p w14:paraId="0F2DB3D0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Change management de la transition d’infogérance Accenture vers TCS pour 5 000 utilisateurs sur 12 mois : zéro coupure, aucun incident P1/P2.</w:t>
      </w:r>
    </w:p>
    <w:p w14:paraId="6757E7D6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Plans de rollback/go-back, coordination ingénierie infra, RUN, sécurité Qualys/Tanium, cloud Azure/AWS et infogérance.</w:t>
      </w:r>
    </w:p>
    <w:p w14:paraId="3265DC34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Suivi qualité de service : uptime 99,5 %, MTTR, incidents P1/P2, OLAs, RTO &lt; 4h, reporting DSI via PowerBI, DataDog et ServiceNow.</w:t>
      </w:r>
    </w:p>
    <w:p w14:paraId="08BD7A1B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Amélioration continue ServiceNow : reconfiguration incidents/problèmes, automatisation des escalades, vues dédiées par profil ; disponibilité +15 %, incidents récurrents -20 %.</w:t>
      </w:r>
    </w:p>
    <w:p w14:paraId="68020EA9" w14:textId="77777777" w:rsidR="003A3276" w:rsidRDefault="00000000">
      <w:r>
        <w:rPr>
          <w:rFonts w:eastAsia="Arial"/>
          <w:b/>
          <w:color w:val="C00000"/>
          <w:sz w:val="15"/>
        </w:rPr>
        <w:t xml:space="preserve">Impact COVEA / GMF : </w:t>
      </w:r>
      <w:r>
        <w:rPr>
          <w:rFonts w:eastAsia="Arial"/>
          <w:color w:val="555555"/>
          <w:sz w:val="16"/>
        </w:rPr>
        <w:t>Expérience la plus proche du besoin : pilotage opérationnel des jalons, CAB, go/no-go, MEP, suivi post-production et qualité de service. Sa pratique des grands comptes critiques et multi-acteurs constitue un levier direct pour s’approprier rapidement le contexte assurance GMF/COVEA.</w:t>
      </w:r>
    </w:p>
    <w:p w14:paraId="31F953B8" w14:textId="77777777" w:rsidR="003A3276" w:rsidRDefault="00000000">
      <w:pPr>
        <w:spacing w:after="20" w:line="230" w:lineRule="auto"/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SERVICENOW, DATADOG, POWERBI, QUALYS, TANIUM, AZURE, AWS, DATACENTERS, ITIL V4, CAB, PCA/PRA, SLA/OLA</w:t>
      </w:r>
    </w:p>
    <w:p w14:paraId="7A601749" w14:textId="77777777" w:rsidR="00806526" w:rsidRDefault="00806526" w:rsidP="00806526"/>
    <w:p w14:paraId="22E2EBC6" w14:textId="77777777" w:rsidR="00806526" w:rsidRDefault="00806526" w:rsidP="00806526"/>
    <w:p w14:paraId="093AF44B" w14:textId="77777777" w:rsidR="00806526" w:rsidRDefault="00806526" w:rsidP="00806526"/>
    <w:p w14:paraId="54D3AD41" w14:textId="77777777" w:rsidR="00806526" w:rsidRDefault="00806526" w:rsidP="00806526"/>
    <w:p w14:paraId="40FF1FEF" w14:textId="77777777" w:rsidR="00806526" w:rsidRDefault="00806526" w:rsidP="00806526"/>
    <w:p w14:paraId="36E973F3" w14:textId="77777777" w:rsidR="00806526" w:rsidRDefault="00806526" w:rsidP="00806526"/>
    <w:p w14:paraId="0F8F1797" w14:textId="77777777" w:rsidR="00806526" w:rsidRDefault="00806526" w:rsidP="00806526"/>
    <w:p w14:paraId="3D75769D" w14:textId="77777777" w:rsidR="00806526" w:rsidRDefault="00806526" w:rsidP="00806526"/>
    <w:p w14:paraId="3374A2EE" w14:textId="03695149" w:rsidR="003A3276" w:rsidRDefault="00000000" w:rsidP="00806526">
      <w:r>
        <w:rPr>
          <w:rFonts w:eastAsia="Arial"/>
          <w:b/>
          <w:color w:val="C00000"/>
          <w:sz w:val="17"/>
        </w:rPr>
        <w:lastRenderedPageBreak/>
        <w:t>STELLANTIS - GROUPE PSA, Octobre 2018 à Avril 2022</w:t>
      </w:r>
    </w:p>
    <w:p w14:paraId="1C9B5862" w14:textId="77777777" w:rsidR="003A3276" w:rsidRDefault="00000000">
      <w:r>
        <w:rPr>
          <w:rFonts w:eastAsia="Arial"/>
          <w:b/>
          <w:i/>
          <w:color w:val="666666"/>
          <w:sz w:val="16"/>
        </w:rPr>
        <w:t>Senior Chef de Projet IT - Cloud &amp; R&amp;D</w:t>
      </w:r>
    </w:p>
    <w:p w14:paraId="0E9A6BDD" w14:textId="77777777" w:rsidR="003A3276" w:rsidRDefault="00000000">
      <w:r>
        <w:rPr>
          <w:rFonts w:eastAsia="Arial"/>
          <w:b/>
          <w:color w:val="555555"/>
          <w:sz w:val="16"/>
        </w:rPr>
        <w:t>Contexte du projet :</w:t>
      </w:r>
    </w:p>
    <w:p w14:paraId="5528C2F8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Migration de 40 serveurs et du système PLM R&amp;D vers une architecture hybride AWS / Azure.</w:t>
      </w:r>
    </w:p>
    <w:p w14:paraId="17CC7B17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Pilotage Lift &amp; Shift bout en bout, réduction du backlog d’obsolescence et fluidification des livraisons techniques.</w:t>
      </w:r>
    </w:p>
    <w:p w14:paraId="1A9AD06A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Mise en place d’un backlog Jira, sprints de 2 semaines, critères d’acceptance et réduction du Time-to-Market de 10 %.</w:t>
      </w:r>
    </w:p>
    <w:p w14:paraId="403A28AE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Capacity planning quotidien, suivi des risques et des anomalies de coûts sur un budget cloud de 2 M€.</w:t>
      </w:r>
    </w:p>
    <w:p w14:paraId="12378191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Animation d’ateliers avec les équipes R&amp;D pour traduire les besoins métiers en spécifications techniques et coordonner les dépendances.</w:t>
      </w:r>
    </w:p>
    <w:p w14:paraId="76724FCB" w14:textId="77777777" w:rsidR="003A3276" w:rsidRDefault="00000000">
      <w:r>
        <w:rPr>
          <w:rFonts w:eastAsia="Arial"/>
          <w:b/>
          <w:color w:val="C00000"/>
          <w:sz w:val="15"/>
        </w:rPr>
        <w:t xml:space="preserve">Impact COVEA / GMF : </w:t>
      </w:r>
      <w:r>
        <w:rPr>
          <w:rFonts w:eastAsia="Arial"/>
          <w:color w:val="555555"/>
          <w:sz w:val="16"/>
        </w:rPr>
        <w:t>Expérience utile pour formaliser et suivre des jalons communs de delivery dans un environnement grand compte complexe, avec backlog, risques, dépendances et coordination métiers / équipes techniques.</w:t>
      </w:r>
    </w:p>
    <w:p w14:paraId="1A6C20D3" w14:textId="77777777" w:rsidR="003A3276" w:rsidRDefault="00000000">
      <w:pPr>
        <w:spacing w:after="20" w:line="230" w:lineRule="auto"/>
        <w:rPr>
          <w:rFonts w:eastAsia="Arial"/>
          <w:color w:val="666666"/>
          <w:sz w:val="15"/>
        </w:rPr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JIRA, CONFLUENCE, SCRUM, AWS, AZURE, ON-PREMISE, PLM, MIGRATION SERVEURS, CAPACITY PLANNING, FINOPS</w:t>
      </w:r>
    </w:p>
    <w:p w14:paraId="62DFD351" w14:textId="77777777" w:rsidR="00806526" w:rsidRDefault="00806526">
      <w:pPr>
        <w:spacing w:after="20" w:line="230" w:lineRule="auto"/>
        <w:rPr>
          <w:rFonts w:eastAsia="Arial"/>
          <w:color w:val="666666"/>
          <w:sz w:val="15"/>
        </w:rPr>
      </w:pPr>
    </w:p>
    <w:p w14:paraId="7BA61809" w14:textId="77777777" w:rsidR="00806526" w:rsidRDefault="00806526">
      <w:pPr>
        <w:spacing w:after="20" w:line="230" w:lineRule="auto"/>
      </w:pPr>
    </w:p>
    <w:p w14:paraId="4133FEB7" w14:textId="77777777" w:rsidR="003A3276" w:rsidRDefault="00000000">
      <w:pPr>
        <w:spacing w:before="40"/>
      </w:pPr>
      <w:r>
        <w:rPr>
          <w:rFonts w:eastAsia="Arial"/>
          <w:b/>
          <w:color w:val="C00000"/>
          <w:sz w:val="17"/>
        </w:rPr>
        <w:t>RENAULT DIGITAL, Avril 2014 à Octobre 2018</w:t>
      </w:r>
    </w:p>
    <w:p w14:paraId="02BF97F0" w14:textId="77777777" w:rsidR="003A3276" w:rsidRDefault="00000000">
      <w:r>
        <w:rPr>
          <w:rFonts w:eastAsia="Arial"/>
          <w:b/>
          <w:i/>
          <w:color w:val="666666"/>
          <w:sz w:val="16"/>
        </w:rPr>
        <w:t>Senior Chef de Projet IT - Transformation SI</w:t>
      </w:r>
    </w:p>
    <w:p w14:paraId="0B34836B" w14:textId="77777777" w:rsidR="003A3276" w:rsidRDefault="00000000">
      <w:r>
        <w:rPr>
          <w:rFonts w:eastAsia="Arial"/>
          <w:b/>
          <w:color w:val="555555"/>
          <w:sz w:val="16"/>
        </w:rPr>
        <w:t>Contexte du projet :</w:t>
      </w:r>
    </w:p>
    <w:p w14:paraId="78A2604F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Internalisation de l’hébergement d’une application SaaS complexe vers Azure, reprise en souveraineté des données et pilotage sur 18 mois.</w:t>
      </w:r>
    </w:p>
    <w:p w14:paraId="0855AFA1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Gestion des jalons, livrables, risques et réserves techniques sur un programme de transformation à 1,5 M€.</w:t>
      </w:r>
    </w:p>
    <w:p w14:paraId="5A3F5E45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Standardisation du contrôle d’accès physique de 100+ sites France, budget 2 M€, avec intégration Active Directory.</w:t>
      </w:r>
    </w:p>
    <w:p w14:paraId="4C107267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Coordination multi-équipes : métiers, IT, intégration, sécurité, prestataires et responsables de périmètre.</w:t>
      </w:r>
    </w:p>
    <w:p w14:paraId="2E01C47E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Animation de 24 comités de pilotage par an et production de supports de suivi pour directions métier et IT.</w:t>
      </w:r>
    </w:p>
    <w:p w14:paraId="14DBDEE8" w14:textId="77777777" w:rsidR="003A3276" w:rsidRDefault="00000000">
      <w:r>
        <w:rPr>
          <w:rFonts w:eastAsia="Arial"/>
          <w:b/>
          <w:color w:val="C00000"/>
          <w:sz w:val="15"/>
        </w:rPr>
        <w:t xml:space="preserve">Impact COVEA / GMF : </w:t>
      </w:r>
      <w:r>
        <w:rPr>
          <w:rFonts w:eastAsia="Arial"/>
          <w:color w:val="555555"/>
          <w:sz w:val="16"/>
        </w:rPr>
        <w:t>Expérience transposable au contexte COVEA multi-entités : coordination transverse, jalons, risques, visibilité et communication vers parties prenantes variées.</w:t>
      </w:r>
    </w:p>
    <w:p w14:paraId="5203288C" w14:textId="77777777" w:rsidR="003A3276" w:rsidRDefault="00000000">
      <w:pPr>
        <w:spacing w:after="20" w:line="230" w:lineRule="auto"/>
        <w:rPr>
          <w:rFonts w:eastAsia="Arial"/>
          <w:color w:val="666666"/>
          <w:sz w:val="15"/>
        </w:rPr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AZURE, ACTIVE DIRECTORY, SAAS, IOT, REPORTING, COMITÉS DE PILOTAGE, GESTION DES RISQUES, GUIDES UTILISATEURS</w:t>
      </w:r>
    </w:p>
    <w:p w14:paraId="16B789BE" w14:textId="77777777" w:rsidR="00806526" w:rsidRDefault="00806526">
      <w:pPr>
        <w:spacing w:after="20" w:line="230" w:lineRule="auto"/>
        <w:rPr>
          <w:rFonts w:eastAsia="Arial"/>
          <w:color w:val="666666"/>
          <w:sz w:val="15"/>
        </w:rPr>
      </w:pPr>
    </w:p>
    <w:p w14:paraId="23FC003E" w14:textId="77777777" w:rsidR="00806526" w:rsidRDefault="00806526">
      <w:pPr>
        <w:spacing w:after="20" w:line="230" w:lineRule="auto"/>
      </w:pPr>
    </w:p>
    <w:p w14:paraId="5E375A86" w14:textId="77777777" w:rsidR="003A3276" w:rsidRDefault="00000000">
      <w:pPr>
        <w:spacing w:before="40"/>
      </w:pPr>
      <w:r>
        <w:rPr>
          <w:rFonts w:eastAsia="Arial"/>
          <w:b/>
          <w:color w:val="C00000"/>
          <w:sz w:val="17"/>
        </w:rPr>
        <w:t>ACCENTURE, Janvier 2009 à Avril 2014</w:t>
      </w:r>
    </w:p>
    <w:p w14:paraId="0C98B474" w14:textId="77777777" w:rsidR="003A3276" w:rsidRDefault="00000000">
      <w:r>
        <w:rPr>
          <w:rFonts w:eastAsia="Arial"/>
          <w:b/>
          <w:i/>
          <w:color w:val="666666"/>
          <w:sz w:val="16"/>
        </w:rPr>
        <w:t>Scrum Master &amp; Ingénieur Logiciel - Expertise bancaire</w:t>
      </w:r>
    </w:p>
    <w:p w14:paraId="594F7D96" w14:textId="77777777" w:rsidR="003A3276" w:rsidRDefault="00000000">
      <w:r>
        <w:rPr>
          <w:rFonts w:eastAsia="Arial"/>
          <w:b/>
          <w:color w:val="555555"/>
          <w:sz w:val="16"/>
        </w:rPr>
        <w:t>Contexte du projet :</w:t>
      </w:r>
    </w:p>
    <w:p w14:paraId="5991CD37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Livraison de la première plateforme SEPA Direct Debit de France pour le Crédit Agricole, en environnement bancaire réglementé.</w:t>
      </w:r>
    </w:p>
    <w:p w14:paraId="497A9C22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Structuration des processus de validation, tests de conformité transactionnelle et accompagnement jusqu’à la première mise en production.</w:t>
      </w:r>
    </w:p>
    <w:p w14:paraId="7FC4A66E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Coordination d’une équipe de 10 développeurs, rituels Scrum et amélioration du Time-to-Market de 25 %.</w:t>
      </w:r>
    </w:p>
    <w:p w14:paraId="3631C13F" w14:textId="77777777" w:rsidR="003A3276" w:rsidRDefault="00000000">
      <w:pPr>
        <w:ind w:left="255" w:hanging="113"/>
      </w:pPr>
      <w:r>
        <w:rPr>
          <w:rFonts w:eastAsia="Arial"/>
          <w:color w:val="555555"/>
          <w:sz w:val="16"/>
        </w:rPr>
        <w:t>▪ Plateformes à forts volumes traitant plusieurs millions de transactions par jour, conformité EPC et Banque de France dès la première MEP.</w:t>
      </w:r>
    </w:p>
    <w:p w14:paraId="2DCF6E52" w14:textId="77777777" w:rsidR="003A3276" w:rsidRDefault="00000000">
      <w:r>
        <w:rPr>
          <w:rFonts w:eastAsia="Arial"/>
          <w:b/>
          <w:color w:val="C00000"/>
          <w:sz w:val="15"/>
        </w:rPr>
        <w:t xml:space="preserve">Impact COVEA / GMF : </w:t>
      </w:r>
      <w:r>
        <w:rPr>
          <w:rFonts w:eastAsia="Arial"/>
          <w:color w:val="555555"/>
          <w:sz w:val="16"/>
        </w:rPr>
        <w:t>Expérience bancaire valorisable pour COVEA : rigueur, validation, tests, qualité de livraison et mise en production en contexte critique ; socle applicatif facilitant le dialogue avec développement, validation et exploitation.</w:t>
      </w:r>
    </w:p>
    <w:p w14:paraId="09C810DD" w14:textId="77777777" w:rsidR="003A3276" w:rsidRDefault="00000000">
      <w:pPr>
        <w:spacing w:after="20" w:line="230" w:lineRule="auto"/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JAVA EE, SPRING, WEB SERVICES, SQL, SCRUM, SEPA, EPC, BANQUE DE FRANCE, TESTS DE CONFORMITÉ, MISE EN PRODUCTION</w:t>
      </w:r>
    </w:p>
    <w:sectPr w:rsidR="003A3276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2CC28" w14:textId="77777777" w:rsidR="00694E94" w:rsidRDefault="00694E94">
      <w:r>
        <w:separator/>
      </w:r>
    </w:p>
  </w:endnote>
  <w:endnote w:type="continuationSeparator" w:id="0">
    <w:p w14:paraId="149087D8" w14:textId="77777777" w:rsidR="00694E94" w:rsidRDefault="00694E94">
      <w:r>
        <w:continuationSeparator/>
      </w:r>
    </w:p>
  </w:endnote>
  <w:endnote w:type="continuationNotice" w:id="1">
    <w:p w14:paraId="3CDC65DB" w14:textId="77777777" w:rsidR="00694E94" w:rsidRDefault="00694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Chamfleury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Ch</w:t>
    </w:r>
    <w:r>
      <w:rPr>
        <w:color w:val="CA1634"/>
        <w:sz w:val="16"/>
        <w:szCs w:val="12"/>
      </w:rPr>
      <w:t xml:space="preserve">amfleury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r w:rsidRPr="00BE11C7">
      <w:rPr>
        <w:color w:val="CA1634"/>
        <w:lang w:val="de-DE"/>
      </w:rPr>
      <w:t xml:space="preserve">E-mail :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3AF81" w14:textId="77777777" w:rsidR="00694E94" w:rsidRDefault="00694E94">
      <w:r>
        <w:separator/>
      </w:r>
    </w:p>
  </w:footnote>
  <w:footnote w:type="continuationSeparator" w:id="0">
    <w:p w14:paraId="33F96BBE" w14:textId="77777777" w:rsidR="00694E94" w:rsidRDefault="00694E94">
      <w:r>
        <w:continuationSeparator/>
      </w:r>
    </w:p>
  </w:footnote>
  <w:footnote w:type="continuationNotice" w:id="1">
    <w:p w14:paraId="601A4085" w14:textId="77777777" w:rsidR="00694E94" w:rsidRDefault="00694E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824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58245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8243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3C8BCD6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FBE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28BA"/>
    <w:rsid w:val="00057E6E"/>
    <w:rsid w:val="00062044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60C"/>
    <w:rsid w:val="00254B0B"/>
    <w:rsid w:val="00256AED"/>
    <w:rsid w:val="002572A8"/>
    <w:rsid w:val="00260E0A"/>
    <w:rsid w:val="002633F3"/>
    <w:rsid w:val="00263486"/>
    <w:rsid w:val="00264EF2"/>
    <w:rsid w:val="00265633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9428B"/>
    <w:rsid w:val="003A0F4B"/>
    <w:rsid w:val="003A3276"/>
    <w:rsid w:val="003A3AF9"/>
    <w:rsid w:val="003A5F39"/>
    <w:rsid w:val="003B3059"/>
    <w:rsid w:val="003C076E"/>
    <w:rsid w:val="003C0CC0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6A8"/>
    <w:rsid w:val="00565EF2"/>
    <w:rsid w:val="00570597"/>
    <w:rsid w:val="0058013C"/>
    <w:rsid w:val="005815C9"/>
    <w:rsid w:val="005820F5"/>
    <w:rsid w:val="00584780"/>
    <w:rsid w:val="005867CB"/>
    <w:rsid w:val="0059592C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4E94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2F71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A37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7F544E"/>
    <w:rsid w:val="00801428"/>
    <w:rsid w:val="00801AC0"/>
    <w:rsid w:val="00802452"/>
    <w:rsid w:val="00806526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243E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F7CB8-CE86-4484-A7A3-7FAB38F6E38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ECFD3803-171B-460F-82B8-587FE4458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D019A-427A-4C99-98F3-3B1274FA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17</TotalTime>
  <Pages>2</Pages>
  <Words>926</Words>
  <Characters>5094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6008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vandenborght</dc:creator>
  <cp:lastModifiedBy>David Vandenborght</cp:lastModifiedBy>
  <cp:revision>19</cp:revision>
  <cp:lastPrinted>2026-05-29T15:16:00Z</cp:lastPrinted>
  <dcterms:created xsi:type="dcterms:W3CDTF">2023-02-22T13:50:00Z</dcterms:created>
  <dcterms:modified xsi:type="dcterms:W3CDTF">2026-05-29T15:16:00Z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