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C0D20" w14:textId="77777777" w:rsidR="0007024E" w:rsidRPr="0007024E" w:rsidRDefault="0007024E" w:rsidP="000D7299">
      <w:pPr>
        <w:jc w:val="center"/>
        <w:rPr>
          <w:b/>
          <w:bCs/>
        </w:rPr>
      </w:pPr>
      <w:r w:rsidRPr="0007024E">
        <w:rPr>
          <w:b/>
          <w:bCs/>
        </w:rPr>
        <w:t>ALAIN RIVELON</w:t>
      </w:r>
    </w:p>
    <w:p w14:paraId="46D0552C" w14:textId="4533F6A5" w:rsidR="0007024E" w:rsidRPr="0007024E" w:rsidRDefault="00987F3E" w:rsidP="000D7299">
      <w:pPr>
        <w:jc w:val="center"/>
      </w:pPr>
      <w:r w:rsidRPr="00987F3E">
        <w:rPr>
          <w:b/>
          <w:bCs/>
        </w:rPr>
        <w:t>Chef de projet DORA – Sécurité &amp; Conformité</w:t>
      </w:r>
    </w:p>
    <w:p w14:paraId="41605CF0" w14:textId="6BABAFBC" w:rsidR="0007024E" w:rsidRPr="0007024E" w:rsidRDefault="000D7299" w:rsidP="0007024E">
      <w:r>
        <w:t>Lille</w:t>
      </w:r>
      <w:r w:rsidR="0007024E" w:rsidRPr="0007024E">
        <w:t xml:space="preserve">, Hauts-de-France, </w:t>
      </w:r>
      <w:r>
        <w:t xml:space="preserve">France </w:t>
      </w:r>
      <w:r w:rsidR="004433A0">
        <w:t xml:space="preserve">| </w:t>
      </w:r>
      <w:r w:rsidR="0007024E" w:rsidRPr="0007024E">
        <w:t>+33 6 52 32 74 32 | alain@arcompliance.com</w:t>
      </w:r>
      <w:r w:rsidR="0007024E" w:rsidRPr="0007024E">
        <w:br/>
        <w:t>LinkedIn: linkedin.com/in/alainrivelon</w:t>
      </w:r>
    </w:p>
    <w:p w14:paraId="28DA48DE" w14:textId="77777777" w:rsidR="0007024E" w:rsidRPr="0007024E" w:rsidRDefault="002A3FE4" w:rsidP="0007024E">
      <w:r>
        <w:pict w14:anchorId="0E3CD310">
          <v:rect id="_x0000_i1025" style="width:0;height:1.5pt" o:hralign="center" o:hrstd="t" o:hr="t" fillcolor="#a0a0a0" stroked="f"/>
        </w:pict>
      </w:r>
    </w:p>
    <w:p w14:paraId="592A32C8" w14:textId="77777777" w:rsidR="0007024E" w:rsidRPr="0007024E" w:rsidRDefault="0007024E" w:rsidP="0007024E">
      <w:r w:rsidRPr="0007024E">
        <w:t>PROFIL PROFESSIONNEL</w:t>
      </w:r>
    </w:p>
    <w:p w14:paraId="42EAFD18" w14:textId="06531882" w:rsidR="0007024E" w:rsidRPr="0007024E" w:rsidRDefault="00210869" w:rsidP="0007024E">
      <w:r w:rsidRPr="00210869">
        <w:t>Expert en Gouvernance, Risques et Conformité avec plus de 10 ans d'expérience, dont une solide expertise au sein de grands groupes bancaires. Certifié DORA Lead Manager, je pilote des projets de sécurité transverse de bout en bout pour des OSE/Sytèmes Critiques. Maîtrisant les méthodologies Agiles et le cycle de vie logiciel (SDLC), j'assure la traduction des exigences réglementaires en spécifications techniques et coordonne les phases de recette (UAT) pour sécuriser la mise en production des solutions de résilience.</w:t>
      </w:r>
      <w:r w:rsidR="0007024E" w:rsidRPr="0007024E">
        <w:t>.</w:t>
      </w:r>
    </w:p>
    <w:p w14:paraId="4BFC64C6" w14:textId="77777777" w:rsidR="0007024E" w:rsidRPr="0007024E" w:rsidRDefault="002A3FE4" w:rsidP="0007024E">
      <w:r>
        <w:pict w14:anchorId="4E79BB6B">
          <v:rect id="_x0000_i1026" style="width:0;height:1.5pt" o:hralign="center" o:hrstd="t" o:hr="t" fillcolor="#a0a0a0" stroked="f"/>
        </w:pict>
      </w:r>
    </w:p>
    <w:p w14:paraId="2CB2DEB7" w14:textId="77777777" w:rsidR="0007024E" w:rsidRPr="0007024E" w:rsidRDefault="0007024E" w:rsidP="0007024E">
      <w:r w:rsidRPr="0007024E">
        <w:t>COMPÉTENCES CLÉS</w:t>
      </w:r>
    </w:p>
    <w:p w14:paraId="6516E3B3" w14:textId="77777777" w:rsidR="0007024E" w:rsidRPr="0007024E" w:rsidRDefault="0007024E" w:rsidP="0007024E">
      <w:r w:rsidRPr="0007024E">
        <w:t>• Conformité DORA &amp; Résilience Opérationnelle Numérique</w:t>
      </w:r>
      <w:r w:rsidRPr="0007024E">
        <w:br/>
        <w:t>• Gestion des Risques TIC &amp; Classification des Actifs Critiques</w:t>
      </w:r>
      <w:r w:rsidRPr="0007024E">
        <w:br/>
        <w:t>• Implémentation &amp; Certification SMSI ISO 27001:2022</w:t>
      </w:r>
      <w:r w:rsidRPr="0007024E">
        <w:br/>
        <w:t>• Directive NIS2 &amp; Cadres de Cybersécurité</w:t>
      </w:r>
      <w:r w:rsidRPr="0007024E">
        <w:br/>
        <w:t>• Gestion des Risques Fournisseurs TIC (TPRM)</w:t>
      </w:r>
      <w:r w:rsidRPr="0007024E">
        <w:br/>
        <w:t>• Résilience Opérationnelle &amp; Continuité d'Activité (ISO 22301)</w:t>
      </w:r>
      <w:r w:rsidRPr="0007024E">
        <w:br/>
        <w:t>• Pilotage de Programmes RGPD &amp; Fonction DPO</w:t>
      </w:r>
      <w:r w:rsidRPr="0007024E">
        <w:br/>
        <w:t>• Conformité Réglementaire Secteur Financier &amp; Audit</w:t>
      </w:r>
      <w:r w:rsidRPr="0007024E">
        <w:br/>
        <w:t>• ServiceNow GRC (Module Risque, CMDB, ITSM, Gestion des Vulnérabilités)</w:t>
      </w:r>
      <w:r w:rsidRPr="0007024E">
        <w:br/>
        <w:t>• Analyse de Risques &amp; Gestion des Incidents (ISO 27005, EBIOS RM, NIST RMF)</w:t>
      </w:r>
      <w:r w:rsidRPr="0007024E">
        <w:br/>
        <w:t>• Gestion de Crise &amp; Plan de Continuité d'Activité (PCA)</w:t>
      </w:r>
      <w:r w:rsidRPr="0007024E">
        <w:br/>
        <w:t>• Pilotage de Projets (PRINCE2, Agile) &amp; Mise en Place de Gouvernance</w:t>
      </w:r>
      <w:r w:rsidRPr="0007024E">
        <w:br/>
        <w:t>• Reporting Réglementaire &amp; Documentation de Conformité</w:t>
      </w:r>
      <w:r w:rsidRPr="0007024E">
        <w:br/>
        <w:t>• Implémentation de Contrôles de Cybersécurité &amp; Audits de Sécurité</w:t>
      </w:r>
      <w:r w:rsidRPr="0007024E">
        <w:br/>
        <w:t>• Management Transversal &amp; Reporting Comité Exécutif</w:t>
      </w:r>
    </w:p>
    <w:p w14:paraId="3A2A4656" w14:textId="77777777" w:rsidR="0007024E" w:rsidRPr="0007024E" w:rsidRDefault="002A3FE4" w:rsidP="0007024E">
      <w:r>
        <w:pict w14:anchorId="2F17D0F6">
          <v:rect id="_x0000_i1027" style="width:0;height:1.5pt" o:hralign="center" o:hrstd="t" o:hr="t" fillcolor="#a0a0a0" stroked="f"/>
        </w:pict>
      </w:r>
    </w:p>
    <w:p w14:paraId="02D911D6" w14:textId="77777777" w:rsidR="0007024E" w:rsidRPr="0007024E" w:rsidRDefault="0007024E" w:rsidP="0007024E">
      <w:r w:rsidRPr="0007024E">
        <w:t>EXPÉRIENCE PROFESSIONNELLE</w:t>
      </w:r>
    </w:p>
    <w:p w14:paraId="5C8DE1E2" w14:textId="77777777" w:rsidR="0007024E" w:rsidRPr="0007024E" w:rsidRDefault="0007024E" w:rsidP="0007024E">
      <w:r w:rsidRPr="0007024E">
        <w:t>BNP PARIBAS | Paris, France</w:t>
      </w:r>
    </w:p>
    <w:p w14:paraId="4A1F7C36" w14:textId="77777777" w:rsidR="0007024E" w:rsidRPr="0007024E" w:rsidRDefault="0007024E" w:rsidP="0007024E">
      <w:r w:rsidRPr="0007024E">
        <w:rPr>
          <w:b/>
          <w:bCs/>
        </w:rPr>
        <w:t>Consultant GRC - Programme de Conformité DORA</w:t>
      </w:r>
      <w:r w:rsidRPr="0007024E">
        <w:t> | Juin 2023 – Juin 2025</w:t>
      </w:r>
    </w:p>
    <w:p w14:paraId="34ECFDAF" w14:textId="77777777" w:rsidR="0007024E" w:rsidRPr="0007024E" w:rsidRDefault="0007024E" w:rsidP="0007024E">
      <w:r w:rsidRPr="0007024E">
        <w:t>Pilotage de l'initiative de classification des actifs critiques et du programme de résilience opérationnelle pour l'un des principaux groupes bancaires européens dans le cadre de la préparation à DORA.</w:t>
      </w:r>
    </w:p>
    <w:p w14:paraId="02CCE2CB" w14:textId="78845529" w:rsidR="0007024E" w:rsidRPr="0007024E" w:rsidRDefault="0007024E" w:rsidP="0007024E">
      <w:r w:rsidRPr="0007024E">
        <w:rPr>
          <w:b/>
          <w:bCs/>
        </w:rPr>
        <w:t>Réalisations Principales :</w:t>
      </w:r>
      <w:r w:rsidRPr="0007024E">
        <w:br/>
        <w:t xml:space="preserve">• Conduite de l'analyse métier pour la classification </w:t>
      </w:r>
      <w:r w:rsidR="00B72FFE">
        <w:t xml:space="preserve">des </w:t>
      </w:r>
      <w:r w:rsidRPr="0007024E">
        <w:t>actifs critiques à travers les entités du Groupe, distinguant actifs TIC vitaux et non vitaux conformément aux exigences de l'Article 6 de DORA</w:t>
      </w:r>
      <w:r w:rsidR="00302508">
        <w:t xml:space="preserve"> et à la gouvernance Groupe</w:t>
      </w:r>
      <w:r w:rsidRPr="0007024E">
        <w:br/>
      </w:r>
      <w:r w:rsidRPr="0007024E">
        <w:lastRenderedPageBreak/>
        <w:t>• Management de la coordination transverse entre équipes infrastructure IT, unités métier et départements conformité réglementaire sur plus de 15 marques et zones géographiques internationales</w:t>
      </w:r>
      <w:r w:rsidRPr="0007024E">
        <w:br/>
        <w:t>• Implémentation des processus de gestion de backlog via ServiceNow GRC (Module Risque, CMDB) et JIRA, garantissant l'alignement avec les jalons réglementaires et les priorités de remédiation groupe</w:t>
      </w:r>
      <w:r w:rsidRPr="0007024E">
        <w:br/>
        <w:t xml:space="preserve">• </w:t>
      </w:r>
      <w:r w:rsidR="00114E87">
        <w:t xml:space="preserve">BUILD : </w:t>
      </w:r>
      <w:r w:rsidRPr="0007024E">
        <w:t xml:space="preserve">Développement des user stories, critères de recette </w:t>
      </w:r>
      <w:r w:rsidR="00C94748">
        <w:t>utilisateur (UAT)</w:t>
      </w:r>
      <w:r w:rsidRPr="0007024E">
        <w:t xml:space="preserve"> et frameworks de priorisation basés sur les risques pour les projets de classification d'actifs</w:t>
      </w:r>
      <w:r w:rsidRPr="0007024E">
        <w:br/>
        <w:t xml:space="preserve">• </w:t>
      </w:r>
      <w:r w:rsidR="00114E87">
        <w:t xml:space="preserve">RUN : </w:t>
      </w:r>
      <w:r w:rsidRPr="0007024E">
        <w:t>Support en gestion des incidents et hypercare post-déploiement pour assurer la continuité d'activité lors des transitions systèmes critiques</w:t>
      </w:r>
      <w:r w:rsidRPr="0007024E">
        <w:br/>
        <w:t xml:space="preserve">• Production de tableaux de bord de reporting des risques et suivi des KPI pour les présentations en comité de pilotage </w:t>
      </w:r>
      <w:r w:rsidR="00382AE4">
        <w:t xml:space="preserve">mensuel </w:t>
      </w:r>
      <w:r w:rsidR="009D1E37">
        <w:t xml:space="preserve">(COPIL) </w:t>
      </w:r>
      <w:r w:rsidRPr="0007024E">
        <w:t>au management exécutif</w:t>
      </w:r>
      <w:r w:rsidR="00382AE4">
        <w:t xml:space="preserve"> de chaque filiale du Groupe</w:t>
      </w:r>
      <w:r w:rsidRPr="0007024E">
        <w:br/>
        <w:t>• Facilitation de sessions d'arbitrage pour résoudre les conflits entre contraintes techniques et échéances réglementaires, garantissant la livraison dans les délais</w:t>
      </w:r>
    </w:p>
    <w:p w14:paraId="09252C6A" w14:textId="77777777" w:rsidR="0007024E" w:rsidRPr="0007024E" w:rsidRDefault="0007024E" w:rsidP="0007024E">
      <w:r w:rsidRPr="0007024E">
        <w:rPr>
          <w:b/>
          <w:bCs/>
        </w:rPr>
        <w:t>Technologies :</w:t>
      </w:r>
      <w:r w:rsidRPr="0007024E">
        <w:t> ServiceNow (CMDB, Module Risque, ITSM), JIRA, Cadre DORA</w:t>
      </w:r>
    </w:p>
    <w:p w14:paraId="7225877E" w14:textId="77777777" w:rsidR="0007024E" w:rsidRPr="0007024E" w:rsidRDefault="002A3FE4" w:rsidP="0007024E">
      <w:r>
        <w:pict w14:anchorId="3FB84615">
          <v:rect id="_x0000_i1028" style="width:0;height:1.5pt" o:hralign="center" o:hrstd="t" o:hr="t" fillcolor="#a0a0a0" stroked="f"/>
        </w:pict>
      </w:r>
    </w:p>
    <w:p w14:paraId="24CBEB52" w14:textId="77777777" w:rsidR="0007024E" w:rsidRPr="0007024E" w:rsidRDefault="0007024E" w:rsidP="0007024E">
      <w:r w:rsidRPr="0007024E">
        <w:t>SERVIER | Suresnes, France</w:t>
      </w:r>
    </w:p>
    <w:p w14:paraId="3E0F6B67" w14:textId="1C391495" w:rsidR="0007024E" w:rsidRPr="0007024E" w:rsidRDefault="00AE625E" w:rsidP="0007024E">
      <w:r w:rsidRPr="00AE625E">
        <w:rPr>
          <w:b/>
          <w:bCs/>
        </w:rPr>
        <w:t xml:space="preserve">Consultant en cybersécurité et GRC </w:t>
      </w:r>
      <w:r w:rsidR="0007024E" w:rsidRPr="0007024E">
        <w:t>| Janvier 2023 – Mai 2023</w:t>
      </w:r>
    </w:p>
    <w:p w14:paraId="2A0F0D40" w14:textId="2D845EFD" w:rsidR="007971DB" w:rsidRPr="0007024E" w:rsidRDefault="0007024E" w:rsidP="0007024E">
      <w:r w:rsidRPr="0007024E">
        <w:t xml:space="preserve">Support à la conformité de la Politique de Sécurité des Systèmes d'Information Groupe et </w:t>
      </w:r>
      <w:r w:rsidR="00F44868">
        <w:t>s</w:t>
      </w:r>
      <w:r w:rsidR="007971DB" w:rsidRPr="007971DB">
        <w:t>upport à la conformité de la PSSI Groupe et opérationnalisation du SMSI au sein d'un environnement industriel international soumis aux exigences GxP (22 000 collaborateurs).</w:t>
      </w:r>
    </w:p>
    <w:p w14:paraId="5D174407" w14:textId="77777777" w:rsidR="00016772" w:rsidRDefault="0007024E" w:rsidP="00016772">
      <w:pPr>
        <w:rPr>
          <w:b/>
          <w:bCs/>
        </w:rPr>
      </w:pPr>
      <w:r w:rsidRPr="00016772">
        <w:rPr>
          <w:b/>
          <w:bCs/>
        </w:rPr>
        <w:t>Réalisations Principales :</w:t>
      </w:r>
    </w:p>
    <w:p w14:paraId="206F831A" w14:textId="77777777" w:rsidR="00F44868" w:rsidRDefault="00F44868" w:rsidP="00F44868">
      <w:r w:rsidRPr="0007024E">
        <w:t xml:space="preserve">• </w:t>
      </w:r>
      <w:r w:rsidR="00AE2734" w:rsidRPr="00016772">
        <w:t xml:space="preserve">Gouvernance &amp; SMSI : </w:t>
      </w:r>
      <w:r w:rsidR="00401247" w:rsidRPr="00401247">
        <w:t>Pilotage de l'alignement de la PSSI Groupe sur les référentiels ISO 27001:2022, NIST CSF et GxP. Garant de la conformité "Data Integrity" et de la traçabilité documentaire au sein d'environnements réglementés complexes</w:t>
      </w:r>
      <w:r w:rsidR="00AE2734" w:rsidRPr="00016772">
        <w:t>.</w:t>
      </w:r>
    </w:p>
    <w:p w14:paraId="2F5E5477" w14:textId="4E4F2A85" w:rsidR="00F44868" w:rsidRDefault="00F44868" w:rsidP="00F44868">
      <w:r w:rsidRPr="0007024E">
        <w:t xml:space="preserve">• </w:t>
      </w:r>
      <w:r w:rsidR="00AE2734" w:rsidRPr="00AE2734">
        <w:t xml:space="preserve">Résilience &amp; Continuité d'Activité : Accompagnement des initiatives MCA (ISO 22301) : </w:t>
      </w:r>
      <w:r w:rsidR="007D46D1">
        <w:t xml:space="preserve">Mise à jour </w:t>
      </w:r>
      <w:r w:rsidR="00E5370B">
        <w:t>et maintenance d’une plate-forme externe pour l</w:t>
      </w:r>
      <w:r w:rsidR="00AE2734" w:rsidRPr="00AE2734">
        <w:t>e PCA et planification d'exercices de crise, incluant la sécurisation des processus critiques liés à la chaîne de valeur pharmaceutique</w:t>
      </w:r>
      <w:r w:rsidR="00774DB9">
        <w:t xml:space="preserve"> (Runbooks)</w:t>
      </w:r>
      <w:r w:rsidR="00AE2734" w:rsidRPr="00AE2734">
        <w:t>.</w:t>
      </w:r>
    </w:p>
    <w:p w14:paraId="0CB033A6" w14:textId="70913B02" w:rsidR="00AE2734" w:rsidRPr="00AE2734" w:rsidRDefault="00F44868" w:rsidP="00F44868">
      <w:r w:rsidRPr="0007024E">
        <w:t xml:space="preserve">• </w:t>
      </w:r>
      <w:r w:rsidR="00AE2734" w:rsidRPr="00AE2734">
        <w:t xml:space="preserve">Optimisation ServiceNow (ITSM &amp; GRC) : </w:t>
      </w:r>
      <w:r w:rsidR="00E52CAA">
        <w:t>Mise à jou</w:t>
      </w:r>
      <w:r w:rsidR="00401247">
        <w:t>r</w:t>
      </w:r>
      <w:r w:rsidR="00E52CAA">
        <w:t xml:space="preserve"> des</w:t>
      </w:r>
      <w:r w:rsidR="00AE2734" w:rsidRPr="00AE2734">
        <w:t xml:space="preserve"> modules CMDB, ITSM et Gestion des Vulnérabilités pour assurer un suivi de conformité auditable. Mise en place de workflows garantissant la rigueur documentaire nécessaire à la validation des systèmes informatisés (VSI).</w:t>
      </w:r>
    </w:p>
    <w:p w14:paraId="5EBA110A" w14:textId="40AD1909" w:rsidR="00AE2734" w:rsidRPr="00AE2734" w:rsidRDefault="00F44868" w:rsidP="00F44868">
      <w:r w:rsidRPr="0007024E">
        <w:t xml:space="preserve">• </w:t>
      </w:r>
      <w:r w:rsidR="00AE2734" w:rsidRPr="00AE2734">
        <w:t>Interface Métier &amp; Qualité : Coordination entre les équipes sécurité techniques et les parties prenantes métier pour l'implémentation des contrôles, en veillant au respect des standards de qualité et de conformité du secteur de la santé.</w:t>
      </w:r>
    </w:p>
    <w:p w14:paraId="232C8D24" w14:textId="77777777" w:rsidR="00AE2734" w:rsidRPr="00AE2734" w:rsidRDefault="00AE2734" w:rsidP="00AE2734">
      <w:r w:rsidRPr="009B4086">
        <w:rPr>
          <w:b/>
          <w:bCs/>
        </w:rPr>
        <w:t>Technologies &amp; Référentiels</w:t>
      </w:r>
      <w:r w:rsidRPr="00AE2734">
        <w:t xml:space="preserve"> : ServiceNow (CMDB, ITSM), Cadre GxP (GAMP 5), ISO 27001, NIST CSF, ISO 22301.</w:t>
      </w:r>
    </w:p>
    <w:p w14:paraId="3E6ACE9F" w14:textId="77777777" w:rsidR="0007024E" w:rsidRPr="0007024E" w:rsidRDefault="002A3FE4" w:rsidP="0007024E">
      <w:r>
        <w:pict w14:anchorId="1B656FDE">
          <v:rect id="_x0000_i1029" style="width:0;height:1.5pt" o:hralign="center" o:hrstd="t" o:hr="t" fillcolor="#a0a0a0" stroked="f"/>
        </w:pict>
      </w:r>
    </w:p>
    <w:p w14:paraId="228584F4" w14:textId="77777777" w:rsidR="0007024E" w:rsidRPr="0007024E" w:rsidRDefault="0007024E" w:rsidP="0007024E">
      <w:r w:rsidRPr="0007024E">
        <w:t>EURANET | France</w:t>
      </w:r>
    </w:p>
    <w:p w14:paraId="774A3A49" w14:textId="77777777" w:rsidR="0007024E" w:rsidRPr="0007024E" w:rsidRDefault="0007024E" w:rsidP="0007024E">
      <w:r w:rsidRPr="0007024E">
        <w:rPr>
          <w:b/>
          <w:bCs/>
        </w:rPr>
        <w:t>Auditeur Sécurité - Normes ISO</w:t>
      </w:r>
      <w:r w:rsidRPr="0007024E">
        <w:t> | Avril 2022 – Novembre 2024</w:t>
      </w:r>
    </w:p>
    <w:p w14:paraId="75AB04D1" w14:textId="77777777" w:rsidR="0007024E" w:rsidRPr="0007024E" w:rsidRDefault="0007024E" w:rsidP="0007024E">
      <w:r w:rsidRPr="0007024E">
        <w:lastRenderedPageBreak/>
        <w:t>Conduite d'audits de sécurité indépendants pour plusieurs organisations dans les secteurs logistique, services et industriel.</w:t>
      </w:r>
    </w:p>
    <w:p w14:paraId="3CE4C155" w14:textId="05276F6D" w:rsidR="0007024E" w:rsidRPr="0007024E" w:rsidRDefault="0007024E" w:rsidP="0007024E">
      <w:r w:rsidRPr="0007024E">
        <w:rPr>
          <w:b/>
          <w:bCs/>
        </w:rPr>
        <w:t>Réalisations Principales :</w:t>
      </w:r>
      <w:r w:rsidRPr="0007024E">
        <w:br/>
        <w:t>• Réalisation d'audits de sécurité complets selon les normes ISO 27001 (Sécurité de l'Information), ISO 22301 (Continuité d'Activité) et ISO 28000 (Sécurité de la Supply Chain)</w:t>
      </w:r>
      <w:r w:rsidR="002E64B6">
        <w:t xml:space="preserve">, </w:t>
      </w:r>
      <w:r w:rsidR="002E64B6" w:rsidRPr="002E64B6">
        <w:t>incluant la vérification des contrôles d’accès, des mécanismes d’authentification et de la gestion des comptes</w:t>
      </w:r>
      <w:r w:rsidRPr="0007024E">
        <w:br/>
        <w:t>• Production de rapports d'audit détaillés avec analyse d'écarts, constats de non-conformité et recommandations actionnables</w:t>
      </w:r>
      <w:r w:rsidRPr="0007024E">
        <w:br/>
        <w:t>• Organisation et animation d'ateliers métier pour évaluer l'efficacité des contrôles et les niveaux de maturité sur les domaines opérationnels et techniques</w:t>
      </w:r>
      <w:r w:rsidRPr="0007024E">
        <w:br/>
        <w:t>• Pilotage d'exercices de continuité d'activité et simulations de crise pour tester la résilience organisationnelle et les capacités de réponse aux incidents</w:t>
      </w:r>
      <w:r w:rsidRPr="0007024E">
        <w:br/>
        <w:t>• Support conseil continu aux audités pour la planification de remédiation et préparation à la certification</w:t>
      </w:r>
    </w:p>
    <w:p w14:paraId="2ED9BA03" w14:textId="20367221" w:rsidR="0007024E" w:rsidRPr="0007024E" w:rsidRDefault="0007024E" w:rsidP="0007024E">
      <w:r w:rsidRPr="0007024E">
        <w:rPr>
          <w:b/>
          <w:bCs/>
        </w:rPr>
        <w:t>Technologies :</w:t>
      </w:r>
      <w:r w:rsidRPr="0007024E">
        <w:t xml:space="preserve"> ISO 27001, ISO 22301, ISO 28000, </w:t>
      </w:r>
      <w:r w:rsidR="009A7467">
        <w:t xml:space="preserve">WMS REFLEX, </w:t>
      </w:r>
      <w:r w:rsidRPr="0007024E">
        <w:t>Méthodologies d'Audit</w:t>
      </w:r>
    </w:p>
    <w:p w14:paraId="71C1E0A6" w14:textId="77777777" w:rsidR="0007024E" w:rsidRPr="0007024E" w:rsidRDefault="002A3FE4" w:rsidP="0007024E">
      <w:r>
        <w:pict w14:anchorId="1D816221">
          <v:rect id="_x0000_i1030" style="width:0;height:1.5pt" o:hralign="center" o:hrstd="t" o:hr="t" fillcolor="#a0a0a0" stroked="f"/>
        </w:pict>
      </w:r>
    </w:p>
    <w:p w14:paraId="35D43F29" w14:textId="77777777" w:rsidR="0007024E" w:rsidRPr="0007024E" w:rsidRDefault="0007024E" w:rsidP="0007024E">
      <w:r w:rsidRPr="0007024E">
        <w:t>MONDIAL TOURISME | France</w:t>
      </w:r>
    </w:p>
    <w:p w14:paraId="2A87CF4E" w14:textId="77777777" w:rsidR="0007024E" w:rsidRPr="0007024E" w:rsidRDefault="0007024E" w:rsidP="0007024E">
      <w:r w:rsidRPr="0007024E">
        <w:rPr>
          <w:b/>
          <w:bCs/>
        </w:rPr>
        <w:t>Consultant Audit &amp; Conformité</w:t>
      </w:r>
      <w:r w:rsidRPr="0007024E">
        <w:t> | Mars 2022 – Décembre 2022</w:t>
      </w:r>
    </w:p>
    <w:p w14:paraId="37289AC9" w14:textId="77777777" w:rsidR="0007024E" w:rsidRPr="0007024E" w:rsidRDefault="0007024E" w:rsidP="0007024E">
      <w:r w:rsidRPr="0007024E">
        <w:t>Pilotage de la conformité RGPD et évaluation de sécurité de l'information pour une organisation majeure du secteur voyage et tourisme.</w:t>
      </w:r>
    </w:p>
    <w:p w14:paraId="2BC6D462" w14:textId="5B7CD3CA" w:rsidR="0007024E" w:rsidRPr="0007024E" w:rsidRDefault="0007024E" w:rsidP="0007024E">
      <w:r w:rsidRPr="0007024E">
        <w:rPr>
          <w:b/>
          <w:bCs/>
        </w:rPr>
        <w:t>Réalisations Principales :</w:t>
      </w:r>
      <w:r w:rsidRPr="0007024E">
        <w:br/>
        <w:t>• Conduite d'audits de conformité RGPD exhaustifs et évaluations de sécurité de l'information couvrant activités de traitement, gestion fournisseurs</w:t>
      </w:r>
      <w:r w:rsidR="00F61BFE" w:rsidRPr="00F61BFE">
        <w:t>, analyse des risques liés aux accès, gestion des droits, conformité des applications internes, vérification des pratiques d’authentification et de data protection</w:t>
      </w:r>
      <w:r w:rsidRPr="0007024E">
        <w:br/>
        <w:t>• Formalisation de stratégies de conformité et développement de rapports de diagnostic RGPD actionnables avec plans de remédiation priorisés</w:t>
      </w:r>
      <w:r w:rsidRPr="0007024E">
        <w:br/>
        <w:t>• Animation d'ateliers transverses avec équipes IT, Marketing, Service Client et Juridique pour identifier les écarts de protection des données et définir la feuille de route de remédiation</w:t>
      </w:r>
      <w:r w:rsidRPr="0007024E">
        <w:br/>
        <w:t xml:space="preserve">• Conception et déploiement de campagnes de sensibilisation RGPD et sessions de formation pour plus de </w:t>
      </w:r>
      <w:r w:rsidR="003A2FBF">
        <w:t>40</w:t>
      </w:r>
      <w:r w:rsidR="009A070D">
        <w:t xml:space="preserve"> </w:t>
      </w:r>
      <w:r w:rsidRPr="0007024E">
        <w:t>collaborateurs dans plusieurs départements</w:t>
      </w:r>
      <w:r w:rsidRPr="0007024E">
        <w:br/>
        <w:t>• Production de documentation de conformité incluant politiques, procédures, mentions d'information et Registre des Activités de Traitement (ROPA)</w:t>
      </w:r>
      <w:r w:rsidRPr="0007024E">
        <w:br/>
        <w:t>• Fourniture de synthèses exécutives et rapports d'avancement trimestriels au management senior et aux membres du conseil</w:t>
      </w:r>
    </w:p>
    <w:p w14:paraId="05CE7265" w14:textId="77777777" w:rsidR="0007024E" w:rsidRPr="0007024E" w:rsidRDefault="0007024E" w:rsidP="0007024E">
      <w:r w:rsidRPr="0007024E">
        <w:rPr>
          <w:b/>
          <w:bCs/>
        </w:rPr>
        <w:t>Technologies :</w:t>
      </w:r>
      <w:r w:rsidRPr="0007024E">
        <w:t> Cadre RGPD, Outils de Gouvernance des Données, Animation d'Ateliers</w:t>
      </w:r>
    </w:p>
    <w:p w14:paraId="5C074868" w14:textId="77777777" w:rsidR="0007024E" w:rsidRPr="0007024E" w:rsidRDefault="002A3FE4" w:rsidP="0007024E">
      <w:r>
        <w:pict w14:anchorId="079E5499">
          <v:rect id="_x0000_i1031" style="width:0;height:1.5pt" o:hralign="center" o:hrstd="t" o:hr="t" fillcolor="#a0a0a0" stroked="f"/>
        </w:pict>
      </w:r>
    </w:p>
    <w:p w14:paraId="1E71B512" w14:textId="77777777" w:rsidR="0007024E" w:rsidRPr="0007024E" w:rsidRDefault="0007024E" w:rsidP="0007024E">
      <w:r w:rsidRPr="0007024E">
        <w:t>COGNIZANT | Paris, France</w:t>
      </w:r>
    </w:p>
    <w:p w14:paraId="0B3C2D9D" w14:textId="77777777" w:rsidR="0007024E" w:rsidRPr="0007024E" w:rsidRDefault="0007024E" w:rsidP="0007024E">
      <w:r w:rsidRPr="0007024E">
        <w:rPr>
          <w:b/>
          <w:bCs/>
        </w:rPr>
        <w:t>Consultant RGPD - Secteur Assurance</w:t>
      </w:r>
      <w:r w:rsidRPr="0007024E">
        <w:t> | Janvier 2022 – Juin 2022</w:t>
      </w:r>
    </w:p>
    <w:p w14:paraId="1EAE8ABF" w14:textId="77777777" w:rsidR="0007024E" w:rsidRPr="0007024E" w:rsidRDefault="0007024E" w:rsidP="0007024E">
      <w:r w:rsidRPr="0007024E">
        <w:lastRenderedPageBreak/>
        <w:t>Gestion du projet de conformité RGPD pour METLIFE, groupe d'assurance international majeur opérant dans la région EMEA.</w:t>
      </w:r>
    </w:p>
    <w:p w14:paraId="290D8965" w14:textId="77777777" w:rsidR="0007024E" w:rsidRPr="0007024E" w:rsidRDefault="0007024E" w:rsidP="0007024E">
      <w:r w:rsidRPr="0007024E">
        <w:rPr>
          <w:b/>
          <w:bCs/>
        </w:rPr>
        <w:t>Réalisations Principales :</w:t>
      </w:r>
      <w:r w:rsidRPr="0007024E">
        <w:br/>
        <w:t>• Management des initiatives de conformité RGPD à travers la région EMEA avec coordination de parties prenantes internationales (Juridique, IT, Unités Métier) dans 8 pays</w:t>
      </w:r>
      <w:r w:rsidRPr="0007024E">
        <w:br/>
        <w:t>• Animation de réunions d'expertise et comités de pilotage pour synchroniser les efforts de conformité et résoudre les défis de gouvernance des données transfrontalières</w:t>
      </w:r>
      <w:r w:rsidRPr="0007024E">
        <w:br/>
        <w:t>• Organisation et animation d'ateliers de gestion des risques utilisant des méthodologies structurées (EBIOS Risk Manager, ISO 27005) pour identifier et évaluer les risques vie privée</w:t>
      </w:r>
      <w:r w:rsidRPr="0007024E">
        <w:br/>
        <w:t>• Création et maintenance des Registres des Activités de Traitement (ROPA) via la plateforme de gouvernance des données Collibra, documentant plus de 150 activités de traitement</w:t>
      </w:r>
      <w:r w:rsidRPr="0007024E">
        <w:br/>
        <w:t>• Développement et documentation des processus métier pour la gestion des droits des personnes concernées (accès, rectification, effacement, portabilité) garantissant la conformité aux Articles 15-22 du RGPD</w:t>
      </w:r>
    </w:p>
    <w:p w14:paraId="075CB087" w14:textId="77777777" w:rsidR="0007024E" w:rsidRPr="0007024E" w:rsidRDefault="0007024E" w:rsidP="0007024E">
      <w:r w:rsidRPr="0007024E">
        <w:rPr>
          <w:b/>
          <w:bCs/>
        </w:rPr>
        <w:t>Technologies :</w:t>
      </w:r>
      <w:r w:rsidRPr="0007024E">
        <w:t> Collibra, JIRA, EBIOS Risk Manager, ISO 27005, Cadre RGPD</w:t>
      </w:r>
    </w:p>
    <w:p w14:paraId="09ECCD70" w14:textId="77777777" w:rsidR="0007024E" w:rsidRPr="0007024E" w:rsidRDefault="002A3FE4" w:rsidP="0007024E">
      <w:r>
        <w:pict w14:anchorId="6020256E">
          <v:rect id="_x0000_i1032" style="width:0;height:1.5pt" o:hralign="center" o:hrstd="t" o:hr="t" fillcolor="#a0a0a0" stroked="f"/>
        </w:pict>
      </w:r>
    </w:p>
    <w:p w14:paraId="5C920379" w14:textId="639C4953" w:rsidR="0007024E" w:rsidRPr="0007024E" w:rsidRDefault="0007024E" w:rsidP="0007024E">
      <w:r w:rsidRPr="0007024E">
        <w:t>DAMARTEX GROUP | Roubaix, France</w:t>
      </w:r>
    </w:p>
    <w:p w14:paraId="689C253A" w14:textId="77777777" w:rsidR="0007024E" w:rsidRPr="0007024E" w:rsidRDefault="0007024E" w:rsidP="0007024E">
      <w:r w:rsidRPr="0007024E">
        <w:rPr>
          <w:b/>
          <w:bCs/>
        </w:rPr>
        <w:t>Délégué à la Protection des Données (DPO) Groupe</w:t>
      </w:r>
      <w:r w:rsidRPr="0007024E">
        <w:t> | Mai 2018 – Décembre 2021</w:t>
      </w:r>
    </w:p>
    <w:p w14:paraId="494D0DF8" w14:textId="77777777" w:rsidR="0007024E" w:rsidRPr="0007024E" w:rsidRDefault="0007024E" w:rsidP="0007024E">
      <w:r w:rsidRPr="0007024E">
        <w:t>Direction du programme de conformité RGPD groupe pour un groupe de distribution international avec 8 filiales en France, Belgique, Allemagne, Pays-Bas, Italie, Espagne, Suisse et Royaume-Uni.</w:t>
      </w:r>
    </w:p>
    <w:p w14:paraId="2C1DAC26" w14:textId="5A272CEE" w:rsidR="0007024E" w:rsidRPr="0007024E" w:rsidRDefault="0007024E" w:rsidP="0007024E">
      <w:r w:rsidRPr="0007024E">
        <w:rPr>
          <w:b/>
          <w:bCs/>
        </w:rPr>
        <w:t>Management de Programme :</w:t>
      </w:r>
      <w:r w:rsidRPr="0007024E">
        <w:br/>
        <w:t>• Direction du management opérationnel du programme de conformité RGPD Groupe, définissant la planification stratégique et la feuille de route sur 3 ans pour 8 filiales internationales</w:t>
      </w:r>
      <w:r w:rsidRPr="0007024E">
        <w:br/>
        <w:t>• Mise en place de structures de gouvernance incluant Comités de Pilotage (SteerCo) et groupes de travail opérationnels avec participation transverse (IT, Juridique, Marketing, RH, International)</w:t>
      </w:r>
      <w:r w:rsidRPr="0007024E">
        <w:br/>
        <w:t>• Reporting de KPI et métriques de risques au management senior et Comité Exécutif sur base trimestrielle</w:t>
      </w:r>
      <w:r w:rsidRPr="0007024E">
        <w:br/>
        <w:t>• Gestion de l'allocation de ressources sur plusieurs workstreams incluant cartographie des données, conformité fournisseurs et contrôles techniques de sécurité</w:t>
      </w:r>
    </w:p>
    <w:p w14:paraId="09620B78" w14:textId="6041204B" w:rsidR="0007024E" w:rsidRPr="0007024E" w:rsidRDefault="0007024E" w:rsidP="0007024E">
      <w:r w:rsidRPr="0007024E">
        <w:rPr>
          <w:b/>
          <w:bCs/>
        </w:rPr>
        <w:t>Risque &amp; Conformité :</w:t>
      </w:r>
      <w:r w:rsidRPr="0007024E">
        <w:br/>
        <w:t>• Conduite de diagnostics de risques RGPD et développement de plans d'action complets de remédiation sur toutes les entités du Groupe</w:t>
      </w:r>
      <w:r w:rsidRPr="0007024E">
        <w:br/>
        <w:t>• Gestion de</w:t>
      </w:r>
      <w:r w:rsidR="00CA5DF4">
        <w:t>s</w:t>
      </w:r>
      <w:r w:rsidRPr="0007024E">
        <w:t xml:space="preserve"> incidents de violation de données personnelles, incluant évaluations d'impact, notifications CNIL et mise en œuvre de mesures correctives</w:t>
      </w:r>
      <w:r w:rsidRPr="0007024E">
        <w:br/>
        <w:t>• Supervision de la création et maintenance des Registres des Activités de Traitement (ROPA) pour toutes les entités Groupe, documentant plus de 300 activités de traitement</w:t>
      </w:r>
      <w:r w:rsidRPr="0007024E">
        <w:br/>
        <w:t>• Coordination de plus de 25 Analyses d'Impact sur la Protection des Données (AIPD) pour activités de traitement à risque élevé utilisant la méthodologie EBIOS Risk Manager</w:t>
      </w:r>
    </w:p>
    <w:p w14:paraId="115EB005" w14:textId="77777777" w:rsidR="0007024E" w:rsidRPr="0007024E" w:rsidRDefault="0007024E" w:rsidP="0007024E">
      <w:r w:rsidRPr="0007024E">
        <w:rPr>
          <w:b/>
          <w:bCs/>
        </w:rPr>
        <w:t>Politique &amp; Documentation :</w:t>
      </w:r>
      <w:r w:rsidRPr="0007024E">
        <w:br/>
        <w:t>• Développement et déploiement de politiques, procédures et supports de formation de protection des données groupe alignés avec les exigences RGPD</w:t>
      </w:r>
      <w:r w:rsidRPr="0007024E">
        <w:br/>
      </w:r>
      <w:r w:rsidRPr="0007024E">
        <w:lastRenderedPageBreak/>
        <w:t>• Rédaction de Clauses Contractuelles Types (CCT) pour filiales suisses et britanniques, gestion des défis de transferts de données liés au Brexit et décisions d'adéquation</w:t>
      </w:r>
      <w:r w:rsidRPr="0007024E">
        <w:br/>
        <w:t>• Création de plus de 50 Accords de Traitement de Données (DPA) pour relations fournisseurs et garantie de la conformité tiers via audits réguliers</w:t>
      </w:r>
    </w:p>
    <w:p w14:paraId="789376D8" w14:textId="62E2DE92" w:rsidR="0007024E" w:rsidRPr="0007024E" w:rsidRDefault="0007024E" w:rsidP="0007024E">
      <w:r w:rsidRPr="0007024E">
        <w:rPr>
          <w:b/>
          <w:bCs/>
        </w:rPr>
        <w:t>Coordination Internationale :</w:t>
      </w:r>
      <w:r w:rsidRPr="0007024E">
        <w:br/>
        <w:t xml:space="preserve">• Déploiement de la politique de protection des données Groupe dans les filiales internationales avec présence régulière sur site (plus de </w:t>
      </w:r>
      <w:r w:rsidR="000C2CDF">
        <w:t>5</w:t>
      </w:r>
      <w:r w:rsidRPr="0007024E">
        <w:t>0 jours/an)</w:t>
      </w:r>
      <w:r w:rsidRPr="0007024E">
        <w:br/>
        <w:t>• Nomination et coordination de référents RGPD dans chaque filiale pour garantir l'appropriation locale de la conformité et la responsabilisation</w:t>
      </w:r>
      <w:r w:rsidRPr="0007024E">
        <w:br/>
        <w:t>• Veille des évolutions réglementaires RGPD et jurisprudence, fourniture d'expertise à l'organisation sur les exigences évolutives</w:t>
      </w:r>
    </w:p>
    <w:p w14:paraId="4C43442A" w14:textId="6580D543" w:rsidR="0007024E" w:rsidRPr="0007024E" w:rsidRDefault="0007024E" w:rsidP="0007024E">
      <w:r w:rsidRPr="0007024E">
        <w:rPr>
          <w:b/>
          <w:bCs/>
        </w:rPr>
        <w:t>Achats &amp; Gestion Fournisseurs :</w:t>
      </w:r>
      <w:r w:rsidRPr="0007024E">
        <w:br/>
        <w:t>• Pilotage du processus d'appel d'offres pour la police de cyber-assurance Groupe, évaluation de plus de 10 assureurs et négociation d'une couverture optimale (plus de 2 M€ de couverture)</w:t>
      </w:r>
      <w:r w:rsidRPr="0007024E">
        <w:br/>
        <w:t>• Direction de l'appel d'offres et déploiement d'un outil de Gestion Électronique de Documents (GED) pour la Direction Juridique, gestion de la sélection fournisseur et implémentation</w:t>
      </w:r>
      <w:r w:rsidR="004F1F31">
        <w:t xml:space="preserve"> de la solution </w:t>
      </w:r>
      <w:r w:rsidR="0086261E">
        <w:t xml:space="preserve">LegisWay de </w:t>
      </w:r>
      <w:r w:rsidR="00DE2231">
        <w:t>Wolters Kluwer</w:t>
      </w:r>
    </w:p>
    <w:p w14:paraId="4B9AD74C" w14:textId="77777777" w:rsidR="0007024E" w:rsidRPr="0007024E" w:rsidRDefault="0007024E" w:rsidP="0007024E">
      <w:r w:rsidRPr="0007024E">
        <w:rPr>
          <w:b/>
          <w:bCs/>
        </w:rPr>
        <w:t>Technologies :</w:t>
      </w:r>
      <w:r w:rsidRPr="0007024E">
        <w:t> Cadre RGPD, EBIOS Risk Manager, Outils de Gouvernance des Données, Plateformes de Gestion Fournisseurs</w:t>
      </w:r>
    </w:p>
    <w:p w14:paraId="0E4268DC" w14:textId="77777777" w:rsidR="0007024E" w:rsidRPr="0007024E" w:rsidRDefault="002A3FE4" w:rsidP="0007024E">
      <w:r>
        <w:pict w14:anchorId="4C48E179">
          <v:rect id="_x0000_i1033" style="width:0;height:1.5pt" o:hralign="center" o:hrstd="t" o:hr="t" fillcolor="#a0a0a0" stroked="f"/>
        </w:pict>
      </w:r>
    </w:p>
    <w:p w14:paraId="24BD8921" w14:textId="77777777" w:rsidR="0007024E" w:rsidRPr="0007024E" w:rsidRDefault="0007024E" w:rsidP="0007024E">
      <w:r w:rsidRPr="0007024E">
        <w:t>DAMART FRANCE | Roubaix, France</w:t>
      </w:r>
    </w:p>
    <w:p w14:paraId="16427C3A" w14:textId="77777777" w:rsidR="0007024E" w:rsidRPr="0007024E" w:rsidRDefault="0007024E" w:rsidP="0007024E">
      <w:r w:rsidRPr="0007024E">
        <w:rPr>
          <w:b/>
          <w:bCs/>
        </w:rPr>
        <w:t>Chef de Projet RGPD</w:t>
      </w:r>
      <w:r w:rsidRPr="0007024E">
        <w:t> | Décembre 2017 – Avril 2018</w:t>
      </w:r>
    </w:p>
    <w:p w14:paraId="0FA46A41" w14:textId="77777777" w:rsidR="0007024E" w:rsidRPr="0007024E" w:rsidRDefault="0007024E" w:rsidP="0007024E">
      <w:r w:rsidRPr="0007024E">
        <w:t>Gestion de bout en bout de l'implémentation de la conformité RGPD pour Damart France avant l'échéance d'application de mai 2018.</w:t>
      </w:r>
    </w:p>
    <w:p w14:paraId="318D0765" w14:textId="5B14FD20" w:rsidR="0007024E" w:rsidRPr="0007024E" w:rsidRDefault="0007024E" w:rsidP="0007024E">
      <w:r w:rsidRPr="0007024E">
        <w:rPr>
          <w:b/>
          <w:bCs/>
        </w:rPr>
        <w:t>Réalisations Principales :</w:t>
      </w:r>
      <w:r w:rsidRPr="0007024E">
        <w:br/>
        <w:t>• Management du projet complet d'implémentation RGPD, incluant analyse d'écarts, planification de remédiation et exécution sur toutes les fonctions métier</w:t>
      </w:r>
      <w:r w:rsidRPr="0007024E">
        <w:br/>
        <w:t>• Coordination des équipes transverses (IT, Marketing, Juridique, Service Client) pour garantir l'alignement sur les objectifs et livrables de conformité</w:t>
      </w:r>
      <w:r w:rsidRPr="0007024E">
        <w:br/>
        <w:t>• Développement des livrables projet incluant politiques, procédures, mentions d'information, frameworks de gestion du consentement et processus de droits des personnes concernées</w:t>
      </w:r>
      <w:r w:rsidRPr="0007024E">
        <w:br/>
        <w:t>• Conduite de sessions de formation RGPD pour plus de 50 parties prenantes métier et équipes opérationnelles, atteignant un taux de complétion de 95%</w:t>
      </w:r>
      <w:r w:rsidRPr="0007024E">
        <w:br/>
        <w:t>• Atteinte réussie de la conformité dans les délais réglementaires, avec zéro incident post-implémentation</w:t>
      </w:r>
    </w:p>
    <w:p w14:paraId="0A6187FC" w14:textId="77777777" w:rsidR="0007024E" w:rsidRPr="0007024E" w:rsidRDefault="0007024E" w:rsidP="0007024E">
      <w:r w:rsidRPr="0007024E">
        <w:rPr>
          <w:b/>
          <w:bCs/>
        </w:rPr>
        <w:t>Technologies :</w:t>
      </w:r>
      <w:r w:rsidRPr="0007024E">
        <w:t> Cadre RGPD, Outils de Gestion de Projet</w:t>
      </w:r>
    </w:p>
    <w:p w14:paraId="5AAA7D4D" w14:textId="77777777" w:rsidR="0007024E" w:rsidRPr="0007024E" w:rsidRDefault="002A3FE4" w:rsidP="0007024E">
      <w:r>
        <w:pict w14:anchorId="22FECA1B">
          <v:rect id="_x0000_i1034" style="width:0;height:1.5pt" o:hralign="center" o:hrstd="t" o:hr="t" fillcolor="#a0a0a0" stroked="f"/>
        </w:pict>
      </w:r>
    </w:p>
    <w:p w14:paraId="5995D9FF" w14:textId="77777777" w:rsidR="0007024E" w:rsidRPr="0007024E" w:rsidRDefault="0007024E" w:rsidP="0007024E">
      <w:r w:rsidRPr="0007024E">
        <w:t>DAMART SUISSE | Roubaix, France</w:t>
      </w:r>
    </w:p>
    <w:p w14:paraId="64D90279" w14:textId="56BA8CB1" w:rsidR="0007024E" w:rsidRPr="0007024E" w:rsidRDefault="0007024E" w:rsidP="0007024E">
      <w:r w:rsidRPr="0007024E">
        <w:rPr>
          <w:b/>
          <w:bCs/>
        </w:rPr>
        <w:t>Chef de Projet</w:t>
      </w:r>
      <w:r w:rsidR="00CF1299">
        <w:rPr>
          <w:b/>
          <w:bCs/>
        </w:rPr>
        <w:t xml:space="preserve"> AMAO</w:t>
      </w:r>
      <w:r w:rsidRPr="0007024E">
        <w:t> | Septembre 2017 – Novembre 2017</w:t>
      </w:r>
    </w:p>
    <w:p w14:paraId="7440B8F1" w14:textId="25252729" w:rsidR="0007024E" w:rsidRPr="0007024E" w:rsidRDefault="0007024E" w:rsidP="0007024E">
      <w:r w:rsidRPr="0007024E">
        <w:t>Pilotage de projet</w:t>
      </w:r>
      <w:r w:rsidR="00C82CE2">
        <w:t>s</w:t>
      </w:r>
      <w:r w:rsidRPr="0007024E">
        <w:t xml:space="preserve"> IT pour processus de recouvrement client et mise à niveau de plateforme e-commerce.</w:t>
      </w:r>
    </w:p>
    <w:p w14:paraId="7203DF59" w14:textId="77777777" w:rsidR="0007024E" w:rsidRPr="0007024E" w:rsidRDefault="0007024E" w:rsidP="0007024E">
      <w:r w:rsidRPr="0007024E">
        <w:rPr>
          <w:b/>
          <w:bCs/>
        </w:rPr>
        <w:lastRenderedPageBreak/>
        <w:t>Réalisations Principales :</w:t>
      </w:r>
      <w:r w:rsidRPr="0007024E">
        <w:br/>
        <w:t>• Management du projet pour la phase de recouvrement des processus de gestion de comptes clients, garantissant la conformité PCI-DSS</w:t>
      </w:r>
      <w:r w:rsidRPr="0007024E">
        <w:br/>
        <w:t>• Direction de la mise à niveau de version de plateforme e-commerce Magento, coordonnant équipes techniques et parties prenantes métier</w:t>
      </w:r>
      <w:r w:rsidRPr="0007024E">
        <w:br/>
        <w:t>• Développement de plans de projet, gestion des échéances et garantie d'un déploiement transparent avec perturbation minimale de l'activité (maintien d'une disponibilité de 99,5%)</w:t>
      </w:r>
    </w:p>
    <w:p w14:paraId="199C4575" w14:textId="77777777" w:rsidR="0007024E" w:rsidRPr="0007024E" w:rsidRDefault="0007024E" w:rsidP="0007024E">
      <w:r w:rsidRPr="0007024E">
        <w:rPr>
          <w:b/>
          <w:bCs/>
        </w:rPr>
        <w:t>Technologies :</w:t>
      </w:r>
      <w:r w:rsidRPr="0007024E">
        <w:t> Magento, PCI-DSS, Plateformes E-commerce</w:t>
      </w:r>
    </w:p>
    <w:p w14:paraId="1B21512E" w14:textId="77777777" w:rsidR="0007024E" w:rsidRPr="0007024E" w:rsidRDefault="002A3FE4" w:rsidP="0007024E">
      <w:r>
        <w:pict w14:anchorId="239C3DE9">
          <v:rect id="_x0000_i1035" style="width:0;height:1.5pt" o:hralign="center" o:hrstd="t" o:hr="t" fillcolor="#a0a0a0" stroked="f"/>
        </w:pict>
      </w:r>
    </w:p>
    <w:p w14:paraId="6834039C" w14:textId="77777777" w:rsidR="0007024E" w:rsidRPr="0007024E" w:rsidRDefault="0007024E" w:rsidP="0007024E">
      <w:r w:rsidRPr="0007024E">
        <w:t>AUCHAN RETAIL FRANCE | Villeneuve d'Ascq, France</w:t>
      </w:r>
    </w:p>
    <w:p w14:paraId="2E7B76D4" w14:textId="5DBA7FF3" w:rsidR="0007024E" w:rsidRPr="0007024E" w:rsidRDefault="0007024E" w:rsidP="0007024E">
      <w:r w:rsidRPr="0007024E">
        <w:rPr>
          <w:b/>
          <w:bCs/>
        </w:rPr>
        <w:t>Chef de Projet</w:t>
      </w:r>
      <w:r w:rsidR="00CF1299">
        <w:rPr>
          <w:b/>
          <w:bCs/>
        </w:rPr>
        <w:t xml:space="preserve"> AMOA</w:t>
      </w:r>
      <w:r w:rsidRPr="0007024E">
        <w:rPr>
          <w:b/>
          <w:bCs/>
        </w:rPr>
        <w:t xml:space="preserve"> - Implémentation SVI</w:t>
      </w:r>
      <w:r w:rsidRPr="0007024E">
        <w:t> | Juin 2017 – Août 2017</w:t>
      </w:r>
    </w:p>
    <w:p w14:paraId="518A5FDB" w14:textId="77777777" w:rsidR="0007024E" w:rsidRPr="0007024E" w:rsidRDefault="0007024E" w:rsidP="0007024E">
      <w:r w:rsidRPr="0007024E">
        <w:t>Implémentation d'un système innovant de Serveur Vocal Interactif (SVI) virtuel basé sur le traitement du langage naturel pour les opérations de service client.</w:t>
      </w:r>
    </w:p>
    <w:p w14:paraId="75D6B619" w14:textId="77777777" w:rsidR="00EE35FD" w:rsidRDefault="0007024E" w:rsidP="0007024E">
      <w:pPr>
        <w:rPr>
          <w:b/>
          <w:bCs/>
        </w:rPr>
      </w:pPr>
      <w:r w:rsidRPr="0007024E">
        <w:rPr>
          <w:b/>
          <w:bCs/>
        </w:rPr>
        <w:t>Réalisations Principales :</w:t>
      </w:r>
      <w:r w:rsidRPr="0007024E">
        <w:br/>
        <w:t>• Management du déploiement d'une nouvelle solution de SVI virtuel pour améliorer les capacités de service client, réduisant le temps de traitement d'appels de 30%</w:t>
      </w:r>
      <w:r w:rsidRPr="0007024E">
        <w:br/>
        <w:t>• Coordination des équipes techniques et parties prenantes métier pour définir les exigences fonctionnelles et critères d'acceptation</w:t>
      </w:r>
      <w:r w:rsidRPr="0007024E">
        <w:br/>
      </w:r>
    </w:p>
    <w:p w14:paraId="53B13023" w14:textId="2480A215" w:rsidR="0007024E" w:rsidRPr="0007024E" w:rsidRDefault="0007024E" w:rsidP="0007024E">
      <w:r w:rsidRPr="0007024E">
        <w:rPr>
          <w:b/>
          <w:bCs/>
        </w:rPr>
        <w:t>Technologies :</w:t>
      </w:r>
      <w:r w:rsidRPr="0007024E">
        <w:t> Systèmes SVI, Traitement du Langage Naturel, Plateformes de Service Client</w:t>
      </w:r>
    </w:p>
    <w:p w14:paraId="4F908568" w14:textId="77777777" w:rsidR="0007024E" w:rsidRPr="0007024E" w:rsidRDefault="002A3FE4" w:rsidP="0007024E">
      <w:r>
        <w:pict w14:anchorId="3BFFCDCA">
          <v:rect id="_x0000_i1036" style="width:0;height:1.5pt" o:hralign="center" o:hrstd="t" o:hr="t" fillcolor="#a0a0a0" stroked="f"/>
        </w:pict>
      </w:r>
    </w:p>
    <w:p w14:paraId="765AC6B0" w14:textId="77777777" w:rsidR="0007024E" w:rsidRPr="0007024E" w:rsidRDefault="0007024E" w:rsidP="0007024E">
      <w:r w:rsidRPr="0007024E">
        <w:t>COFIDIS BELGIQUE | Tournai, Belgique</w:t>
      </w:r>
    </w:p>
    <w:p w14:paraId="13853AF6" w14:textId="77777777" w:rsidR="0007024E" w:rsidRPr="0007024E" w:rsidRDefault="0007024E" w:rsidP="0007024E">
      <w:r w:rsidRPr="0007024E">
        <w:rPr>
          <w:b/>
          <w:bCs/>
        </w:rPr>
        <w:t>Business Analyst - Migration de Données</w:t>
      </w:r>
      <w:r w:rsidRPr="0007024E">
        <w:t> | Février 2016 – Mars 2017</w:t>
      </w:r>
    </w:p>
    <w:p w14:paraId="7933ADEE" w14:textId="77777777" w:rsidR="0007024E" w:rsidRPr="0007024E" w:rsidRDefault="0007024E" w:rsidP="0007024E">
      <w:r w:rsidRPr="0007024E">
        <w:t>Business Analyst sur un projet majeur de migration de base de données clients vers un nouveau système bancaire central.</w:t>
      </w:r>
    </w:p>
    <w:p w14:paraId="4EA47700" w14:textId="428568CB" w:rsidR="0007024E" w:rsidRPr="0007024E" w:rsidRDefault="0007024E" w:rsidP="0007024E">
      <w:r w:rsidRPr="0007024E">
        <w:rPr>
          <w:b/>
          <w:bCs/>
        </w:rPr>
        <w:t>Réalisations Principales :</w:t>
      </w:r>
      <w:r w:rsidRPr="0007024E">
        <w:br/>
        <w:t>• Pilotage de l'analyse métier pour</w:t>
      </w:r>
      <w:r w:rsidR="00BB2BF2">
        <w:t xml:space="preserve"> le</w:t>
      </w:r>
      <w:r w:rsidRPr="0007024E">
        <w:t xml:space="preserve"> projet critique de migration de base de données clients (plus de 500 000 enregistrements) vers nouveau système bancaire central</w:t>
      </w:r>
      <w:r w:rsidRPr="0007024E">
        <w:br/>
        <w:t>• Participation à la conception du scénario de migration et analyse des pivots de données pour garantir l'intégrité des données et la continuité d'activité</w:t>
      </w:r>
      <w:r w:rsidRPr="0007024E">
        <w:br/>
        <w:t xml:space="preserve">• Rédaction </w:t>
      </w:r>
      <w:r w:rsidR="003235DD" w:rsidRPr="003235DD">
        <w:t xml:space="preserve">de spécifications fonctionnelles générales (SFG) et de spécifications fonctionnelles détaillées (SFD) </w:t>
      </w:r>
      <w:r w:rsidRPr="0007024E">
        <w:t>pour les workstreams de migration</w:t>
      </w:r>
      <w:r w:rsidRPr="0007024E">
        <w:br/>
        <w:t>• Réalisation d'exercices de mapping de données et coordination avec équipes de développement (MOE) pour garantir la cohérence des flux de données sur plus de 20 interfaces</w:t>
      </w:r>
      <w:r w:rsidRPr="0007024E">
        <w:br/>
        <w:t>• Contribution aux tests fonctionnels et tests d'acceptation utilisateurs (UAT), accompagnement métier lors des bascules à blanc et bascule réelle</w:t>
      </w:r>
      <w:r w:rsidRPr="0007024E">
        <w:br/>
        <w:t>• Supervision des opérations de migration et monitoring des traitements post-migration pour garantir qualité, fiabilité et continuité opérationnelle des données (précision des données de 99,9% atteinte)</w:t>
      </w:r>
    </w:p>
    <w:p w14:paraId="16761870" w14:textId="77777777" w:rsidR="0007024E" w:rsidRPr="0007024E" w:rsidRDefault="0007024E" w:rsidP="0007024E">
      <w:r w:rsidRPr="0007024E">
        <w:rPr>
          <w:b/>
          <w:bCs/>
        </w:rPr>
        <w:t>Technologies :</w:t>
      </w:r>
      <w:r w:rsidRPr="0007024E">
        <w:t> Systèmes Bancaires Centraux, Outils de Migration de Données, Processus ETL</w:t>
      </w:r>
    </w:p>
    <w:p w14:paraId="4B944792" w14:textId="77777777" w:rsidR="0007024E" w:rsidRPr="0007024E" w:rsidRDefault="002A3FE4" w:rsidP="0007024E">
      <w:r>
        <w:lastRenderedPageBreak/>
        <w:pict w14:anchorId="5F86966C">
          <v:rect id="_x0000_i1037" style="width:0;height:1.5pt" o:hralign="center" o:hrstd="t" o:hr="t" fillcolor="#a0a0a0" stroked="f"/>
        </w:pict>
      </w:r>
    </w:p>
    <w:p w14:paraId="128A7F70" w14:textId="77777777" w:rsidR="0007024E" w:rsidRPr="0007024E" w:rsidRDefault="0007024E" w:rsidP="0007024E">
      <w:r w:rsidRPr="0007024E">
        <w:t>OVH | Roubaix, France</w:t>
      </w:r>
    </w:p>
    <w:p w14:paraId="6647A588" w14:textId="77777777" w:rsidR="0007024E" w:rsidRPr="0007024E" w:rsidRDefault="0007024E" w:rsidP="0007024E">
      <w:r w:rsidRPr="0007024E">
        <w:rPr>
          <w:b/>
          <w:bCs/>
        </w:rPr>
        <w:t>Manager Relation Client</w:t>
      </w:r>
      <w:r w:rsidRPr="0007024E">
        <w:t> | Mars 2015 – Novembre 2015</w:t>
      </w:r>
    </w:p>
    <w:p w14:paraId="65A634EF" w14:textId="267BA524" w:rsidR="0007024E" w:rsidRPr="0007024E" w:rsidRDefault="0007024E" w:rsidP="0007024E">
      <w:r w:rsidRPr="0007024E">
        <w:t xml:space="preserve">Gestion des aspects opérationnels des opérations de service client pour le leader européen </w:t>
      </w:r>
      <w:r w:rsidR="00730D2B" w:rsidRPr="00730D2B">
        <w:t xml:space="preserve">de l’hébergement web et </w:t>
      </w:r>
      <w:r w:rsidRPr="0007024E">
        <w:t>du cloud computing.</w:t>
      </w:r>
    </w:p>
    <w:p w14:paraId="3449AF8F" w14:textId="77777777" w:rsidR="0007024E" w:rsidRPr="0007024E" w:rsidRDefault="0007024E" w:rsidP="0007024E">
      <w:r w:rsidRPr="0007024E">
        <w:rPr>
          <w:b/>
          <w:bCs/>
        </w:rPr>
        <w:t>Réalisations Principales :</w:t>
      </w:r>
      <w:r w:rsidRPr="0007024E">
        <w:br/>
        <w:t>• Optimisation de la complémentarité des plateformes pour gestion des appels entrants/sortants et interactions clients synchrones/asynchrones</w:t>
      </w:r>
      <w:r w:rsidRPr="0007024E">
        <w:br/>
        <w:t>• Prévision des besoins en ressources humaines basée sur l'historique de contacts et exigences spécifiques à l'activité, améliorant l'efficacité d'allocation des ressources de 25%</w:t>
      </w:r>
      <w:r w:rsidRPr="0007024E">
        <w:br/>
        <w:t>• Coordination des équipes de service client multicanal (plus de 50 conseillers) pour garantir la conformité aux Accords de Niveau de Service (SLA) (taux d'atteinte de plus de 95%)</w:t>
      </w:r>
    </w:p>
    <w:p w14:paraId="09E0C8A9" w14:textId="77777777" w:rsidR="0007024E" w:rsidRPr="0007024E" w:rsidRDefault="0007024E" w:rsidP="0007024E">
      <w:r w:rsidRPr="0007024E">
        <w:rPr>
          <w:b/>
          <w:bCs/>
        </w:rPr>
        <w:t>Technologies :</w:t>
      </w:r>
      <w:r w:rsidRPr="0007024E">
        <w:t> Plateformes de Service Client, Outils de Gestion de la Main-d'œuvre</w:t>
      </w:r>
    </w:p>
    <w:p w14:paraId="0F7EA85B" w14:textId="77777777" w:rsidR="0007024E" w:rsidRPr="0007024E" w:rsidRDefault="002A3FE4" w:rsidP="0007024E">
      <w:r>
        <w:pict w14:anchorId="4945977C">
          <v:rect id="_x0000_i1038" style="width:0;height:1.5pt" o:hralign="center" o:hrstd="t" o:hr="t" fillcolor="#a0a0a0" stroked="f"/>
        </w:pict>
      </w:r>
    </w:p>
    <w:p w14:paraId="090D5DF0" w14:textId="77777777" w:rsidR="0007024E" w:rsidRPr="0007024E" w:rsidRDefault="0007024E" w:rsidP="0007024E">
      <w:r w:rsidRPr="0007024E">
        <w:t>ONEY | Croix, France</w:t>
      </w:r>
    </w:p>
    <w:p w14:paraId="60D98079" w14:textId="77777777" w:rsidR="0007024E" w:rsidRPr="0007024E" w:rsidRDefault="0007024E" w:rsidP="0007024E">
      <w:r w:rsidRPr="0007024E">
        <w:rPr>
          <w:b/>
          <w:bCs/>
        </w:rPr>
        <w:t>Gestionnaire d'Activités Décentralisées - Risques Opérationnels</w:t>
      </w:r>
      <w:r w:rsidRPr="0007024E">
        <w:t> | Juillet 2007 – Mars 2015</w:t>
      </w:r>
    </w:p>
    <w:p w14:paraId="13229C51" w14:textId="77777777" w:rsidR="0007024E" w:rsidRPr="0007024E" w:rsidRDefault="0007024E" w:rsidP="0007024E">
      <w:r w:rsidRPr="0007024E">
        <w:t>Gestion de la gouvernance des risques opérationnels et coordination des services offshore pour un fournisseur majeur de solutions de crédit à la consommation et de paiement (département Service Client de 300 personnes).</w:t>
      </w:r>
    </w:p>
    <w:p w14:paraId="31D39AA8" w14:textId="2CF0CA3B" w:rsidR="0007024E" w:rsidRPr="0007024E" w:rsidRDefault="0007024E" w:rsidP="0007024E">
      <w:r w:rsidRPr="0007024E">
        <w:rPr>
          <w:b/>
          <w:bCs/>
        </w:rPr>
        <w:t>Gestion des Services Offshore :</w:t>
      </w:r>
      <w:r w:rsidRPr="0007024E">
        <w:br/>
        <w:t xml:space="preserve">• Implémentation et management des opérations de service client offshore dans </w:t>
      </w:r>
      <w:r w:rsidR="009763A4">
        <w:t>2</w:t>
      </w:r>
      <w:r w:rsidRPr="0007024E">
        <w:t xml:space="preserve"> pays, incluant coordination opérationnelle et monitoring de la qualité de service</w:t>
      </w:r>
      <w:r w:rsidRPr="0007024E">
        <w:br/>
        <w:t>• Conduite de contrôles de conformité continus sur prestataires et partenaires, supervision des engagements, adhérence opérationnelle et suivi des écarts</w:t>
      </w:r>
      <w:r w:rsidRPr="0007024E">
        <w:br/>
        <w:t>• Développement et exécution de plans d'action pour adresser les écarts de qualité de service et risques opérationnels, améliorant les scores de qualité de service de 35%</w:t>
      </w:r>
    </w:p>
    <w:p w14:paraId="1DE0E099" w14:textId="77777777" w:rsidR="0007024E" w:rsidRPr="0007024E" w:rsidRDefault="0007024E" w:rsidP="0007024E">
      <w:r w:rsidRPr="0007024E">
        <w:rPr>
          <w:b/>
          <w:bCs/>
        </w:rPr>
        <w:t>Gouvernance des Risques Opérationnels :</w:t>
      </w:r>
      <w:r w:rsidRPr="0007024E">
        <w:br/>
        <w:t>• Fonction de Validateur des Risques Opérationnels pour l'ensemble du département Service Client (300 collaborateurs), aligné avec les exigences réglementaires Bâle II/III</w:t>
      </w:r>
      <w:r w:rsidRPr="0007024E">
        <w:br/>
        <w:t>• Développement et maintenance de la cartographie des risques opérationnels couvrant plus de 50 scénarios de risque, garantissant la conformité réglementaire</w:t>
      </w:r>
      <w:r w:rsidRPr="0007024E">
        <w:br/>
        <w:t>• Gestion et quantification de plus de 200 incidents opérationnels annuels, garantissant la documentation appropriée et procédures d'escalade</w:t>
      </w:r>
      <w:r w:rsidRPr="0007024E">
        <w:br/>
        <w:t>• Participation active au Comité mensuel des Risques Opérationnels, présentant métriques de risques et progrès de remédiation au management exécutif</w:t>
      </w:r>
    </w:p>
    <w:p w14:paraId="5714FE96" w14:textId="77777777" w:rsidR="0007024E" w:rsidRPr="0007024E" w:rsidRDefault="0007024E" w:rsidP="0007024E">
      <w:r w:rsidRPr="0007024E">
        <w:rPr>
          <w:b/>
          <w:bCs/>
        </w:rPr>
        <w:t>Continuité d'Activité :</w:t>
      </w:r>
      <w:r w:rsidRPr="0007024E">
        <w:br/>
        <w:t>• Mise à jour et maintenance du Plan de Continuité d'Activité (PCA) Service Client, couvrant fonctions métier critiques et procédures de reprise</w:t>
      </w:r>
      <w:r w:rsidRPr="0007024E">
        <w:br/>
        <w:t>• Organisation et participation à plus de 10 tests de continuité d'activité et exercices de simulation de crise, garantissant la résilience organisationnelle</w:t>
      </w:r>
      <w:r w:rsidRPr="0007024E">
        <w:br/>
      </w:r>
      <w:r w:rsidRPr="0007024E">
        <w:lastRenderedPageBreak/>
        <w:t>• Membre de la cellule de crise opérationnelle, fournissant expertise lors de réponse aux incidents majeurs et événements de perturbation d'activité</w:t>
      </w:r>
    </w:p>
    <w:p w14:paraId="5B779263" w14:textId="10523A61" w:rsidR="0007024E" w:rsidRPr="0007024E" w:rsidRDefault="0007024E" w:rsidP="0007024E">
      <w:r w:rsidRPr="0007024E">
        <w:rPr>
          <w:b/>
          <w:bCs/>
        </w:rPr>
        <w:t>Technologies :</w:t>
      </w:r>
      <w:r w:rsidRPr="0007024E">
        <w:t xml:space="preserve"> Outils de Gestion des Risques Opérationnels, Frameworks PCA, </w:t>
      </w:r>
      <w:r w:rsidR="00AC62CF">
        <w:t>CRM Genesys</w:t>
      </w:r>
    </w:p>
    <w:p w14:paraId="1537CE43" w14:textId="77777777" w:rsidR="0007024E" w:rsidRPr="0007024E" w:rsidRDefault="002A3FE4" w:rsidP="0007024E">
      <w:r>
        <w:pict w14:anchorId="0DD13941">
          <v:rect id="_x0000_i1039" style="width:0;height:1.5pt" o:hralign="center" o:hrstd="t" o:hr="t" fillcolor="#a0a0a0" stroked="f"/>
        </w:pict>
      </w:r>
    </w:p>
    <w:p w14:paraId="18F0A234" w14:textId="77777777" w:rsidR="0007024E" w:rsidRPr="0007024E" w:rsidRDefault="0007024E" w:rsidP="0007024E">
      <w:r w:rsidRPr="0007024E">
        <w:t>CERTIFICATIONS</w:t>
      </w:r>
    </w:p>
    <w:p w14:paraId="628B71C4" w14:textId="77777777" w:rsidR="0007024E" w:rsidRPr="0007024E" w:rsidRDefault="0007024E" w:rsidP="0007024E">
      <w:r w:rsidRPr="0007024E">
        <w:t>• </w:t>
      </w:r>
      <w:r w:rsidRPr="0007024E">
        <w:rPr>
          <w:b/>
          <w:bCs/>
        </w:rPr>
        <w:t>DORA Lead Manager</w:t>
      </w:r>
      <w:r w:rsidRPr="0007024E">
        <w:t> – ACG Cybersecurity, Paris (2025)</w:t>
      </w:r>
      <w:r w:rsidRPr="0007024E">
        <w:br/>
        <w:t>• </w:t>
      </w:r>
      <w:r w:rsidRPr="0007024E">
        <w:rPr>
          <w:b/>
          <w:bCs/>
        </w:rPr>
        <w:t>NIS2 Lead Implementer</w:t>
      </w:r>
      <w:r w:rsidRPr="0007024E">
        <w:t> – HS2, Paris (2025)</w:t>
      </w:r>
      <w:r w:rsidRPr="0007024E">
        <w:br/>
        <w:t>• </w:t>
      </w:r>
      <w:r w:rsidRPr="0007024E">
        <w:rPr>
          <w:b/>
          <w:bCs/>
        </w:rPr>
        <w:t>ITIL v4 Foundation</w:t>
      </w:r>
      <w:r w:rsidRPr="0007024E">
        <w:t> – PeopleCert, Paris (2025)</w:t>
      </w:r>
      <w:r w:rsidRPr="0007024E">
        <w:br/>
        <w:t>• </w:t>
      </w:r>
      <w:r w:rsidRPr="0007024E">
        <w:rPr>
          <w:b/>
          <w:bCs/>
        </w:rPr>
        <w:t>ISO 22301 Lead Implementer</w:t>
      </w:r>
      <w:r w:rsidRPr="0007024E">
        <w:t> (Management de la Continuité d'Activité) – OO2, Paris (2022)</w:t>
      </w:r>
      <w:r w:rsidRPr="0007024E">
        <w:br/>
        <w:t>• </w:t>
      </w:r>
      <w:r w:rsidRPr="0007024E">
        <w:rPr>
          <w:b/>
          <w:bCs/>
        </w:rPr>
        <w:t>PRINCE2 Foundation &amp; Practitioner</w:t>
      </w:r>
      <w:r w:rsidRPr="0007024E">
        <w:t> (Gestion de Projet Agile) – OO2, Paris (2021)</w:t>
      </w:r>
      <w:r w:rsidRPr="0007024E">
        <w:br/>
        <w:t>• </w:t>
      </w:r>
      <w:r w:rsidRPr="0007024E">
        <w:rPr>
          <w:b/>
          <w:bCs/>
        </w:rPr>
        <w:t>ISO 27005 Risk Manager</w:t>
      </w:r>
      <w:r w:rsidRPr="0007024E">
        <w:t> – HS2, Paris (2021)</w:t>
      </w:r>
      <w:r w:rsidRPr="0007024E">
        <w:br/>
        <w:t>• </w:t>
      </w:r>
      <w:r w:rsidRPr="0007024E">
        <w:rPr>
          <w:b/>
          <w:bCs/>
        </w:rPr>
        <w:t>ISO 27001:2013 Lead Implementer</w:t>
      </w:r>
      <w:r w:rsidRPr="0007024E">
        <w:t> – HS2, Paris (2021)</w:t>
      </w:r>
      <w:r w:rsidRPr="0007024E">
        <w:br/>
        <w:t>• </w:t>
      </w:r>
      <w:r w:rsidRPr="0007024E">
        <w:rPr>
          <w:b/>
          <w:bCs/>
        </w:rPr>
        <w:t>DU DPO (Délégué à la Protection des Données)</w:t>
      </w:r>
      <w:r w:rsidRPr="0007024E">
        <w:t> – Université Paris Dauphine (2019)</w:t>
      </w:r>
    </w:p>
    <w:p w14:paraId="1A9853FB" w14:textId="77777777" w:rsidR="0007024E" w:rsidRPr="0007024E" w:rsidRDefault="002A3FE4" w:rsidP="0007024E">
      <w:r>
        <w:pict w14:anchorId="2E8E37D9">
          <v:rect id="_x0000_i1040" style="width:0;height:1.5pt" o:hralign="center" o:hrstd="t" o:hr="t" fillcolor="#a0a0a0" stroked="f"/>
        </w:pict>
      </w:r>
    </w:p>
    <w:p w14:paraId="60DA8D9D" w14:textId="77777777" w:rsidR="0007024E" w:rsidRPr="0007024E" w:rsidRDefault="0007024E" w:rsidP="0007024E">
      <w:r w:rsidRPr="0007024E">
        <w:t>FORMATION</w:t>
      </w:r>
    </w:p>
    <w:p w14:paraId="3B779A2D" w14:textId="77777777" w:rsidR="0007024E" w:rsidRPr="0007024E" w:rsidRDefault="0007024E" w:rsidP="0007024E">
      <w:r w:rsidRPr="0007024E">
        <w:rPr>
          <w:b/>
          <w:bCs/>
        </w:rPr>
        <w:t>Diplôme Universitaire (DU) – Délégué à la Protection des Données (DPO)</w:t>
      </w:r>
      <w:r w:rsidRPr="0007024E">
        <w:br/>
        <w:t>Université Paris Dauphine, Paris, France | 2019</w:t>
      </w:r>
    </w:p>
    <w:p w14:paraId="76627787" w14:textId="77777777" w:rsidR="0007024E" w:rsidRPr="0007024E" w:rsidRDefault="0007024E" w:rsidP="0007024E">
      <w:r w:rsidRPr="0007024E">
        <w:rPr>
          <w:b/>
          <w:bCs/>
        </w:rPr>
        <w:t>Master 2 (M2) – Sciences Politiques &amp; Droit</w:t>
      </w:r>
      <w:r w:rsidRPr="0007024E">
        <w:br/>
        <w:t>Faculté de Droit de Lille, Lille, France | 1996</w:t>
      </w:r>
    </w:p>
    <w:p w14:paraId="3A906550" w14:textId="77777777" w:rsidR="0007024E" w:rsidRPr="0007024E" w:rsidRDefault="0007024E" w:rsidP="0007024E">
      <w:r w:rsidRPr="0007024E">
        <w:rPr>
          <w:b/>
          <w:bCs/>
        </w:rPr>
        <w:t>Master 1 (M1) – Droit Public</w:t>
      </w:r>
      <w:r w:rsidRPr="0007024E">
        <w:br/>
        <w:t>Faculté de Droit de Lille, Lille, France | 1995</w:t>
      </w:r>
    </w:p>
    <w:p w14:paraId="508B7DDC" w14:textId="77777777" w:rsidR="0007024E" w:rsidRPr="0007024E" w:rsidRDefault="0007024E" w:rsidP="0007024E">
      <w:r w:rsidRPr="0007024E">
        <w:rPr>
          <w:b/>
          <w:bCs/>
        </w:rPr>
        <w:t>Master 1 (M1) – Droit Privé</w:t>
      </w:r>
      <w:r w:rsidRPr="0007024E">
        <w:br/>
        <w:t>Faculté de Droit de Lille, Lille, France | 1994</w:t>
      </w:r>
    </w:p>
    <w:p w14:paraId="12684BEC" w14:textId="77777777" w:rsidR="0007024E" w:rsidRPr="0007024E" w:rsidRDefault="002A3FE4" w:rsidP="0007024E">
      <w:r>
        <w:pict w14:anchorId="21015361">
          <v:rect id="_x0000_i1041" style="width:0;height:1.5pt" o:hralign="center" o:hrstd="t" o:hr="t" fillcolor="#a0a0a0" stroked="f"/>
        </w:pict>
      </w:r>
    </w:p>
    <w:p w14:paraId="46355EE5" w14:textId="77777777" w:rsidR="0007024E" w:rsidRPr="0007024E" w:rsidRDefault="0007024E" w:rsidP="0007024E">
      <w:r w:rsidRPr="0007024E">
        <w:t>COMPÉTENCES TECHNIQUES</w:t>
      </w:r>
    </w:p>
    <w:p w14:paraId="08865FF2" w14:textId="77777777" w:rsidR="0007024E" w:rsidRPr="0007024E" w:rsidRDefault="0007024E" w:rsidP="0007024E">
      <w:r w:rsidRPr="0007024E">
        <w:rPr>
          <w:b/>
          <w:bCs/>
        </w:rPr>
        <w:t>Plateformes GRC :</w:t>
      </w:r>
      <w:r w:rsidRPr="0007024E">
        <w:t> ServiceNow (CMDB, Module Risque, ITSM, Gestion des Vulnérabilités), Collibra, JIRA, Confluence</w:t>
      </w:r>
    </w:p>
    <w:p w14:paraId="261B77D8" w14:textId="3D9644C0" w:rsidR="0007024E" w:rsidRPr="0007024E" w:rsidRDefault="0007024E" w:rsidP="0007024E">
      <w:r w:rsidRPr="0007024E">
        <w:rPr>
          <w:b/>
          <w:bCs/>
        </w:rPr>
        <w:t>Cadres Réglementaires :</w:t>
      </w:r>
      <w:r w:rsidRPr="0007024E">
        <w:t> DORA (Digital Operational Resilience Act), Directive NIS2, RGPD, ISO 27001:2022, ISO 27005, ISO 22301, ISO 28000, NIST CSF, NIST RMF, PCI-DSS</w:t>
      </w:r>
    </w:p>
    <w:p w14:paraId="06D16467" w14:textId="77777777" w:rsidR="0007024E" w:rsidRPr="0007024E" w:rsidRDefault="0007024E" w:rsidP="0007024E">
      <w:r w:rsidRPr="0007024E">
        <w:rPr>
          <w:b/>
          <w:bCs/>
        </w:rPr>
        <w:t>Méthodologies :</w:t>
      </w:r>
      <w:r w:rsidRPr="0007024E">
        <w:t> EBIOS Risk Manager, Cycle PDCA, PRINCE2 (Agile), ITIL v4, Analyse de Risques, AIPD, TPRM</w:t>
      </w:r>
    </w:p>
    <w:p w14:paraId="2A05691C" w14:textId="77777777" w:rsidR="0007024E" w:rsidRPr="0007024E" w:rsidRDefault="0007024E" w:rsidP="0007024E">
      <w:r w:rsidRPr="0007024E">
        <w:rPr>
          <w:b/>
          <w:bCs/>
        </w:rPr>
        <w:t>Gestion des Risques :</w:t>
      </w:r>
      <w:r w:rsidRPr="0007024E">
        <w:t> Gestion des Risques TIC, Gestion des Risques Tiers, Cartographie des Risques Opérationnels, Analyse d'Impact Métier (BIA), Réponse aux Incidents, Gestion de Crise</w:t>
      </w:r>
    </w:p>
    <w:p w14:paraId="2C9E18A9" w14:textId="77777777" w:rsidR="0007024E" w:rsidRPr="0007024E" w:rsidRDefault="0007024E" w:rsidP="0007024E">
      <w:r w:rsidRPr="0007024E">
        <w:rPr>
          <w:b/>
          <w:bCs/>
        </w:rPr>
        <w:t>Gestion des Données :</w:t>
      </w:r>
      <w:r w:rsidRPr="0007024E">
        <w:t> Registre des Activités de Traitement (ROPA), Cartographie des Données, Classification des Données, Gestion des Droits des Personnes Concernées, Privacy by Design</w:t>
      </w:r>
    </w:p>
    <w:p w14:paraId="4824DBCB" w14:textId="77777777" w:rsidR="0007024E" w:rsidRPr="0007024E" w:rsidRDefault="0007024E" w:rsidP="0007024E">
      <w:r w:rsidRPr="0007024E">
        <w:rPr>
          <w:b/>
          <w:bCs/>
        </w:rPr>
        <w:t>Cybersécurité :</w:t>
      </w:r>
      <w:r w:rsidRPr="0007024E">
        <w:t> Implémentation de Contrôles de Sécurité, Gestion des Vulnérabilités, Audits de Sécurité, Coordination de Tests d'Intrusion, Formation de Sensibilisation à la Sécurité</w:t>
      </w:r>
    </w:p>
    <w:p w14:paraId="4910D0C3" w14:textId="77777777" w:rsidR="0007024E" w:rsidRPr="0007024E" w:rsidRDefault="0007024E" w:rsidP="0007024E">
      <w:r w:rsidRPr="0007024E">
        <w:rPr>
          <w:b/>
          <w:bCs/>
        </w:rPr>
        <w:lastRenderedPageBreak/>
        <w:t>Documentation :</w:t>
      </w:r>
      <w:r w:rsidRPr="0007024E">
        <w:t> Développement de Politiques &amp; Procédures, Clauses Contractuelles Types (CCT), Accords de Traitement de Données (DPA), Rapports d'Audit, Reporting Réglementaire</w:t>
      </w:r>
    </w:p>
    <w:p w14:paraId="2525B6C3" w14:textId="77777777" w:rsidR="0007024E" w:rsidRPr="0007024E" w:rsidRDefault="002A3FE4" w:rsidP="0007024E">
      <w:r>
        <w:pict w14:anchorId="4AE87805">
          <v:rect id="_x0000_i1042" style="width:0;height:1.5pt" o:hralign="center" o:hrstd="t" o:hr="t" fillcolor="#a0a0a0" stroked="f"/>
        </w:pict>
      </w:r>
    </w:p>
    <w:p w14:paraId="32E11C39" w14:textId="77777777" w:rsidR="0007024E" w:rsidRPr="0007024E" w:rsidRDefault="0007024E" w:rsidP="0007024E">
      <w:r w:rsidRPr="0007024E">
        <w:t>LANGUES</w:t>
      </w:r>
    </w:p>
    <w:p w14:paraId="01049831" w14:textId="77777777" w:rsidR="0007024E" w:rsidRPr="0007024E" w:rsidRDefault="0007024E" w:rsidP="0007024E">
      <w:r w:rsidRPr="0007024E">
        <w:rPr>
          <w:b/>
          <w:bCs/>
        </w:rPr>
        <w:t>Français :</w:t>
      </w:r>
      <w:r w:rsidRPr="0007024E">
        <w:t> Langue Maternelle</w:t>
      </w:r>
      <w:r w:rsidRPr="0007024E">
        <w:br/>
      </w:r>
      <w:r w:rsidRPr="0007024E">
        <w:rPr>
          <w:b/>
          <w:bCs/>
        </w:rPr>
        <w:t>Anglais :</w:t>
      </w:r>
      <w:r w:rsidRPr="0007024E">
        <w:t> Compétence Professionnelle Avancée (C1)</w:t>
      </w:r>
    </w:p>
    <w:p w14:paraId="284F4F57" w14:textId="77777777" w:rsidR="0007024E" w:rsidRPr="0007024E" w:rsidRDefault="002A3FE4" w:rsidP="0007024E">
      <w:r>
        <w:pict w14:anchorId="5351321B">
          <v:rect id="_x0000_i1043" style="width:0;height:1.5pt" o:hralign="center" o:hrstd="t" o:hr="t" fillcolor="#a0a0a0" stroked="f"/>
        </w:pict>
      </w:r>
    </w:p>
    <w:p w14:paraId="05A397A6" w14:textId="77777777" w:rsidR="0007024E" w:rsidRPr="0007024E" w:rsidRDefault="0007024E" w:rsidP="0007024E">
      <w:r w:rsidRPr="0007024E">
        <w:t>FORMATION PROFESSIONNELLE &amp; ENGAGEMENT ACADÉMIQUE</w:t>
      </w:r>
    </w:p>
    <w:p w14:paraId="6FFD6E84" w14:textId="77777777" w:rsidR="0007024E" w:rsidRPr="0007024E" w:rsidRDefault="0007024E" w:rsidP="0007024E">
      <w:r w:rsidRPr="0007024E">
        <w:t>UNIVERSITÉ PARIS DAUPHINE | Paris, France</w:t>
      </w:r>
    </w:p>
    <w:p w14:paraId="6885B0C7" w14:textId="77777777" w:rsidR="0007024E" w:rsidRPr="0007024E" w:rsidRDefault="0007024E" w:rsidP="0007024E">
      <w:r w:rsidRPr="0007024E">
        <w:rPr>
          <w:b/>
          <w:bCs/>
        </w:rPr>
        <w:t>Intervenant - Conformité RGPD</w:t>
      </w:r>
      <w:r w:rsidRPr="0007024E">
        <w:t> | Septembre 2019 – Juin 2022</w:t>
      </w:r>
    </w:p>
    <w:p w14:paraId="6BDBBD66" w14:textId="64499F17" w:rsidR="0007024E" w:rsidRPr="0007024E" w:rsidRDefault="0007024E" w:rsidP="0007024E">
      <w:r w:rsidRPr="0007024E">
        <w:t>• Conception et déploiement de programmes de formation sur la conformité RGPD pour participants en formation continue</w:t>
      </w:r>
      <w:r w:rsidRPr="0007024E">
        <w:br/>
        <w:t>• Développement de matériels d'ingénierie pédagogique incluant études de cas, exercices pratiques et cadres d'évaluation</w:t>
      </w:r>
      <w:r w:rsidRPr="0007024E">
        <w:br/>
        <w:t>• Organisation et animation d'ateliers sur la méthodologie d'Analyse d'Impact sur la Protection des Données (AIPD) utilisant EBIOS Risk Manager</w:t>
      </w:r>
      <w:r w:rsidRPr="0007024E">
        <w:br/>
        <w:t>• Production de supports de formation complets incluant présentations, documents et modules e-learning</w:t>
      </w:r>
      <w:r w:rsidR="000D55E6">
        <w:t>, organisation de l’examen de fin d’année</w:t>
      </w:r>
    </w:p>
    <w:p w14:paraId="03D8B20A" w14:textId="77777777" w:rsidR="0007024E" w:rsidRPr="0007024E" w:rsidRDefault="0007024E" w:rsidP="000A49F4">
      <w:pPr>
        <w:ind w:left="1440"/>
      </w:pPr>
    </w:p>
    <w:p w14:paraId="0EA157E6" w14:textId="77777777" w:rsidR="0021525D" w:rsidRDefault="0021525D"/>
    <w:sectPr w:rsidR="002152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1B97"/>
    <w:multiLevelType w:val="multilevel"/>
    <w:tmpl w:val="4A38A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2D2BBE"/>
    <w:multiLevelType w:val="multilevel"/>
    <w:tmpl w:val="C68E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0905423">
    <w:abstractNumId w:val="0"/>
  </w:num>
  <w:num w:numId="2" w16cid:durableId="699402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069"/>
    <w:rsid w:val="00016772"/>
    <w:rsid w:val="00036F0B"/>
    <w:rsid w:val="0007024E"/>
    <w:rsid w:val="000716EA"/>
    <w:rsid w:val="000A49F4"/>
    <w:rsid w:val="000C2CDF"/>
    <w:rsid w:val="000D55E6"/>
    <w:rsid w:val="000D7299"/>
    <w:rsid w:val="000F2D99"/>
    <w:rsid w:val="00114E87"/>
    <w:rsid w:val="001A7910"/>
    <w:rsid w:val="00202415"/>
    <w:rsid w:val="00210869"/>
    <w:rsid w:val="0021525D"/>
    <w:rsid w:val="00295242"/>
    <w:rsid w:val="002E64B6"/>
    <w:rsid w:val="00302508"/>
    <w:rsid w:val="003235DD"/>
    <w:rsid w:val="0036083B"/>
    <w:rsid w:val="00382AE4"/>
    <w:rsid w:val="003A1B4F"/>
    <w:rsid w:val="003A2FBF"/>
    <w:rsid w:val="00401247"/>
    <w:rsid w:val="004433A0"/>
    <w:rsid w:val="004B43A0"/>
    <w:rsid w:val="004F1F31"/>
    <w:rsid w:val="005C0D78"/>
    <w:rsid w:val="0060095D"/>
    <w:rsid w:val="006C52DC"/>
    <w:rsid w:val="00730D2B"/>
    <w:rsid w:val="007554C2"/>
    <w:rsid w:val="00774DB9"/>
    <w:rsid w:val="007971DB"/>
    <w:rsid w:val="007C1378"/>
    <w:rsid w:val="007D46D1"/>
    <w:rsid w:val="007F4101"/>
    <w:rsid w:val="008162EE"/>
    <w:rsid w:val="00822DC9"/>
    <w:rsid w:val="0086261E"/>
    <w:rsid w:val="0089080B"/>
    <w:rsid w:val="00891CE5"/>
    <w:rsid w:val="009178BF"/>
    <w:rsid w:val="009763A4"/>
    <w:rsid w:val="00987F3E"/>
    <w:rsid w:val="009A070D"/>
    <w:rsid w:val="009A7467"/>
    <w:rsid w:val="009B28A6"/>
    <w:rsid w:val="009B4086"/>
    <w:rsid w:val="009D1E37"/>
    <w:rsid w:val="00A95B69"/>
    <w:rsid w:val="00AA153D"/>
    <w:rsid w:val="00AC62CF"/>
    <w:rsid w:val="00AE2734"/>
    <w:rsid w:val="00AE625E"/>
    <w:rsid w:val="00B50069"/>
    <w:rsid w:val="00B72FFE"/>
    <w:rsid w:val="00B91C4B"/>
    <w:rsid w:val="00BB2BF2"/>
    <w:rsid w:val="00BD4CAF"/>
    <w:rsid w:val="00BF0FF9"/>
    <w:rsid w:val="00C82CE2"/>
    <w:rsid w:val="00C94748"/>
    <w:rsid w:val="00CA5DF4"/>
    <w:rsid w:val="00CD72DD"/>
    <w:rsid w:val="00CE7067"/>
    <w:rsid w:val="00CF1299"/>
    <w:rsid w:val="00D62187"/>
    <w:rsid w:val="00D6404B"/>
    <w:rsid w:val="00D92F87"/>
    <w:rsid w:val="00DA016E"/>
    <w:rsid w:val="00DA3E9A"/>
    <w:rsid w:val="00DB32D9"/>
    <w:rsid w:val="00DE2231"/>
    <w:rsid w:val="00E52CAA"/>
    <w:rsid w:val="00E5370B"/>
    <w:rsid w:val="00E73D09"/>
    <w:rsid w:val="00EC7823"/>
    <w:rsid w:val="00EE35FD"/>
    <w:rsid w:val="00F44868"/>
    <w:rsid w:val="00F61BFE"/>
    <w:rsid w:val="00F700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8F516"/>
  <w15:chartTrackingRefBased/>
  <w15:docId w15:val="{AEDD08A6-A654-4B73-97C5-277B4D1DC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50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50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5006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5006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5006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5006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5006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5006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5006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5006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5006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5006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5006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5006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5006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5006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5006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50069"/>
    <w:rPr>
      <w:rFonts w:eastAsiaTheme="majorEastAsia" w:cstheme="majorBidi"/>
      <w:color w:val="272727" w:themeColor="text1" w:themeTint="D8"/>
    </w:rPr>
  </w:style>
  <w:style w:type="paragraph" w:styleId="Titre">
    <w:name w:val="Title"/>
    <w:basedOn w:val="Normal"/>
    <w:next w:val="Normal"/>
    <w:link w:val="TitreCar"/>
    <w:uiPriority w:val="10"/>
    <w:qFormat/>
    <w:rsid w:val="00B50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5006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5006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5006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50069"/>
    <w:pPr>
      <w:spacing w:before="160"/>
      <w:jc w:val="center"/>
    </w:pPr>
    <w:rPr>
      <w:i/>
      <w:iCs/>
      <w:color w:val="404040" w:themeColor="text1" w:themeTint="BF"/>
    </w:rPr>
  </w:style>
  <w:style w:type="character" w:customStyle="1" w:styleId="CitationCar">
    <w:name w:val="Citation Car"/>
    <w:basedOn w:val="Policepardfaut"/>
    <w:link w:val="Citation"/>
    <w:uiPriority w:val="29"/>
    <w:rsid w:val="00B50069"/>
    <w:rPr>
      <w:i/>
      <w:iCs/>
      <w:color w:val="404040" w:themeColor="text1" w:themeTint="BF"/>
    </w:rPr>
  </w:style>
  <w:style w:type="paragraph" w:styleId="Paragraphedeliste">
    <w:name w:val="List Paragraph"/>
    <w:basedOn w:val="Normal"/>
    <w:uiPriority w:val="34"/>
    <w:qFormat/>
    <w:rsid w:val="00B50069"/>
    <w:pPr>
      <w:ind w:left="720"/>
      <w:contextualSpacing/>
    </w:pPr>
  </w:style>
  <w:style w:type="character" w:styleId="Accentuationintense">
    <w:name w:val="Intense Emphasis"/>
    <w:basedOn w:val="Policepardfaut"/>
    <w:uiPriority w:val="21"/>
    <w:qFormat/>
    <w:rsid w:val="00B50069"/>
    <w:rPr>
      <w:i/>
      <w:iCs/>
      <w:color w:val="0F4761" w:themeColor="accent1" w:themeShade="BF"/>
    </w:rPr>
  </w:style>
  <w:style w:type="paragraph" w:styleId="Citationintense">
    <w:name w:val="Intense Quote"/>
    <w:basedOn w:val="Normal"/>
    <w:next w:val="Normal"/>
    <w:link w:val="CitationintenseCar"/>
    <w:uiPriority w:val="30"/>
    <w:qFormat/>
    <w:rsid w:val="00B50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50069"/>
    <w:rPr>
      <w:i/>
      <w:iCs/>
      <w:color w:val="0F4761" w:themeColor="accent1" w:themeShade="BF"/>
    </w:rPr>
  </w:style>
  <w:style w:type="character" w:styleId="Rfrenceintense">
    <w:name w:val="Intense Reference"/>
    <w:basedOn w:val="Policepardfaut"/>
    <w:uiPriority w:val="32"/>
    <w:qFormat/>
    <w:rsid w:val="00B500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2953</Words>
  <Characters>18345</Characters>
  <Application>Microsoft Office Word</Application>
  <DocSecurity>0</DocSecurity>
  <Lines>346</Lines>
  <Paragraphs>115</Paragraphs>
  <ScaleCrop>false</ScaleCrop>
  <Company/>
  <LinksUpToDate>false</LinksUpToDate>
  <CharactersWithSpaces>21183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Rivelon</dc:creator>
  <cp:keywords/>
  <dc:description/>
  <cp:lastModifiedBy>Alain Rivelon</cp:lastModifiedBy>
  <cp:revision>66</cp:revision>
  <dcterms:created xsi:type="dcterms:W3CDTF">2026-01-16T16:55:00Z</dcterms:created>
  <dcterms:modified xsi:type="dcterms:W3CDTF">2026-02-02T17:04:00Z</dcterms:modified>
</cp:coreProperties>
</file>