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="240" w:lineRule="auto"/>
        <w:rPr/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Donatien Quelquejay-Leclere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0" w:line="240" w:lineRule="auto"/>
        <w:rPr/>
      </w:pPr>
      <w:r w:rsidDel="00000000" w:rsidR="00000000" w:rsidRPr="00000000">
        <w:rPr>
          <w:rtl w:val="0"/>
        </w:rPr>
        <w:t xml:space="preserve">PRODUCT DESIGNER WEB — CMS / DESIGN SYSTEM / SEO &amp; ANALYTICS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Product Designer avec 12 ans d’expérience et un background de Product Owner, je suis spécialisé dans la conception d’expériences web scalables (templates &amp; pages CMS). Mon approche combine design haute fidélité, vision business et performance data (SEO &amp; Analytics).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Posture PO &amp; Delivery : ma double culture me permet d’aligner les choix UX/UI avec les enjeux business, d’anticiper les edge cases (contenus, données, CMS) et de garantir un handoff technique rigoureux (contraintes HTML/CSS, documentation, naming).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Contexte international &amp; collaboration : habitué aux environnements exigeants et internationaux (Arval 9 pays, Payflo), je travaille en anglais avec les parties prenantes et les équipes techniques.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Design System &amp; CMS : expert dans la création de fondations robustes (Atomic Design, Design Tokens, Variables) et la maîtrise des contraintes CMS (WordPress/Oxygen, Power Platform, Framer), avec une attention constante à l’accessibilité et à l’utilisabilité.</w:t>
      </w:r>
    </w:p>
    <w:p w:rsidR="00000000" w:rsidDel="00000000" w:rsidP="00000000" w:rsidRDefault="00000000" w:rsidRPr="00000000" w14:paraId="00000007">
      <w:pPr>
        <w:spacing w:after="120" w:before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COMPÉTENCES CLÉS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Product Design 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Conception </w:t>
      </w:r>
      <w:r w:rsidDel="00000000" w:rsidR="00000000" w:rsidRPr="00000000">
        <w:rPr>
          <w:rtl w:val="0"/>
        </w:rPr>
        <w:t xml:space="preserve">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Utilisation et création de Design Systems (Figma advanced : variables, tokens).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Architecture de l’information et user flows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Design de templates web et gestion des contraintes CMS (WordPress, Power Platform, Framer).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Gouvernance CMS : workflows de publication, QA contenu, cas réels et scénarios d’edge cases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 wireframe low‑fi aux maquettes high‑fi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Accessibilité &amp; performance : bonnes pratiques (contrastes, navigation clavier, SEO technique)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Prototypage avancé (Figma, Protopie, Framer)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Construction et gestion de Design Systems </w:t>
      </w:r>
      <w:r w:rsidDel="00000000" w:rsidR="00000000" w:rsidRPr="00000000">
        <w:rPr>
          <w:rtl w:val="0"/>
        </w:rPr>
        <w:t xml:space="preserve">(Figma advanced)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SEO &amp; Contenu : rédaction web optimisée et gestion éditoriale (ex: rédacteur web pourMarie Claire Maison).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UX &amp; Research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Product discovery, cadrage, benchmarks et audits UX / 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Entretiens utilisateurs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Personas et cartographie de parcours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Tests utilisateurs et itérations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Analyse de données : définition et suivi de KPIs, utilisation d’outils analytics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Product &amp;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Culture produit (expérience Product Owner)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Cadrage MVP et priorisation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Rédaction de user stories et spécifications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Travail en environnements Agile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Collaboration étroite avec PM, ingénieurs et équipes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Méthodologies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Approche end‑to‑end (du concept au produit final)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Double Diamond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Scoping (besoins et exigences fonctionnelles)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 itératif (feedback utilisateurs et contraintes techniques)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BNP Paribas (2017) : gestion d’un CMS multi‑applications (création/MAJ de contenus, ajout d’applications, standards éditoriaux)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Dr Med Yasmine (2020) : création d’un site e‑commerce WordPress/WooCommerce, templates Oxygen, optimisation performance &amp; SEO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Payflo (2025) : conception et design de la landing page “web showcase”, composants réutilisables, handoff dev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SÉLECTION WEB &amp; CMS (templates, composants, gouvernance)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Payflo (2025) : conception et design de la landing page “web showcase”, composants réutilisables, handoff dev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Dr Med Yasmine (2020) : création d’un site e‑commerce WordPress/WooCommerce, templates Oxygen, optimisation performance &amp; SEO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BNP Paribas (2017) : gestion d’un CMS multi‑applications (création/MAJ de contenus, ajout d’applications, standards éditoriaux)</w:t>
      </w:r>
    </w:p>
    <w:p w:rsidR="00000000" w:rsidDel="00000000" w:rsidP="00000000" w:rsidRDefault="00000000" w:rsidRPr="00000000" w14:paraId="00000031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OUTILS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Design : Figma (design, prototypage, handoff dev), Magic Pattern, Uxpilot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CMS : Framer, Wordpress, Power Platform, Woocommerce, Elementor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Prototype : Protopie, Figma, Cursor, Antigravity, Stitch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SEO : Semrush, Google Search Console, YourTextGuru, Yoast SEO, WP Rocket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Analytics : Google Analytics 4, Hotjar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Testing : </w:t>
      </w:r>
      <w:r w:rsidDel="00000000" w:rsidR="00000000" w:rsidRPr="00000000">
        <w:rPr>
          <w:highlight w:val="white"/>
          <w:rtl w:val="0"/>
        </w:rPr>
        <w:t xml:space="preserve">Maze, Hotjar, Ferpection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LANGUES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Français : natif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Anglais : professionnel (note : C1 )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FORMATIONS &amp; 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Licence UX Design &amp; Webdesign – Visiplus (Création de sites web, HTML/CSS &amp; SEO)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Master Information &amp; Communication</w:t>
      </w:r>
      <w:r w:rsidDel="00000000" w:rsidR="00000000" w:rsidRPr="00000000">
        <w:rPr>
          <w:rtl w:val="0"/>
        </w:rPr>
        <w:t xml:space="preserve"> (spécialité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Université de Nantes)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Product Design Advanced – The Design Crew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Bachelor UX Design – Visiplus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Scrum Master Certification (PSM 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before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EXPÉRIENCES PROFESSIONNELLES</w:t>
      </w:r>
    </w:p>
    <w:p w:rsidR="00000000" w:rsidDel="00000000" w:rsidP="00000000" w:rsidRDefault="00000000" w:rsidRPr="00000000" w14:paraId="00000044">
      <w:pPr>
        <w:spacing w:after="120" w:before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Août (2025) - Present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Payflo (POS Service) — Senior Product Designer </w:t>
      </w:r>
      <w:r w:rsidDel="00000000" w:rsidR="00000000" w:rsidRPr="00000000">
        <w:rPr>
          <w:b w:val="1"/>
          <w:bCs w:val="1"/>
          <w:rtl w:val="0"/>
        </w:rPr>
        <w:t xml:space="preserve"> (7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Startup australienne développant des solutions de paiement et de services pour les points de vente (POS).</w:t>
      </w:r>
    </w:p>
    <w:p w:rsidR="00000000" w:rsidDel="00000000" w:rsidP="00000000" w:rsidRDefault="00000000" w:rsidRPr="00000000" w14:paraId="00000049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Concevoir un système POS optimisé pour l’usage terrain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Réduire les frictions opérationnelles (sélection de table, prise de commande,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Refonte UX/UI complète pour clarifier les actions clés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Conception de la landing page “web showcase” du produit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Scoping : définition des besoins et objectifs du projet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Benchmark : analyse des standards marché et concurrents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Ateliers user flows : cartographie de la navigation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UX/UI : conception de l’ensemble des écrans clés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Prototypage : modèles interactifs pour tests et passation aux développeurs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Conception de la landing page “web showcase” du produit</w:t>
      </w:r>
    </w:p>
    <w:p w:rsidR="00000000" w:rsidDel="00000000" w:rsidP="00000000" w:rsidRDefault="00000000" w:rsidRPr="00000000" w14:paraId="00000056">
      <w:pPr>
        <w:spacing w:after="40" w:before="12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40" w:before="12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2025 (Janv.) – 2025 (Juillet)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Infocubed x Mint (SaaS Media Planning) — Senior UX/UI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b w:val="1"/>
          <w:bCs w:val="1"/>
          <w:rtl w:val="0"/>
        </w:rPr>
        <w:t xml:space="preserve">Contexte (7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Infocubed gérait plusieurs produits web sur‑mesure pour différents clients, répondant à des besoins métiers spécifiques.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Concevoir une plateforme white‑label unique pour unifier les solutions web existantes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Rester suffisamment flexible pour répondre aux besoins spécifiques des clients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bCs w:val="1"/>
          <w:rtl w:val="0"/>
        </w:rPr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Audit : analyse des produits existants et cas d’usage clients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Feature mapping : identification du socle fonctionnel et des spécificités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Architecture produit : structure commune (plans, campaigns, insertions)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Core design : parcours principaux et écrans structurants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 system : construction d’une librairie de composants scalable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Prototypage et itérations avec équipes produit, devs et clients/agences (L’Oréal, Richemont, LVMH, EssenceMediacom...)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2024 (Janv.) – 2024 (Déc.)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ONF x Hitachi London (SaaS &amp; Mobile Apps) — Senior UX/UI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b w:val="1"/>
          <w:bCs w:val="1"/>
          <w:rtl w:val="0"/>
        </w:rPr>
        <w:t xml:space="preserve">Contexte (1 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Transformation digitale pour l’Office National des Forêts (ONF) : outils web et mobiles pour remplacer des processus manuels (emails, fichiers Excel).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Digitaliser les workflows d’exploitation forestière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Fournir aux équipes terrain et siège des outils adaptés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Simplifier l’allocation et la contractualisation des lots de bois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b w:val="1"/>
          <w:bCs w:val="1"/>
          <w:rtl w:val="0"/>
        </w:rPr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Business analysis : compréhension des termes et workflows métier ONF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Recherche utilisateur : animation de focus groups avec les équipes ONF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Conception produit : parcours principaux et interfaces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SaaS : design de la plateforme web pour les équipes bureau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Mobile : design de deux apps terrain (bûcherons et chefs de chantier)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Prototypage : itérations rapides avec les équipes ONF et l’ingénierie Hitachi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Design Systèmes : Utilisation des design systems Google Material Design et Microsoft Fluent UI.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  <w:t xml:space="preserve">Contraintes Techniques : design des outils web et mobiles sous les contraintes de Microsoft Power Platform.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2022 (Janv.) – 2023 (Déc.)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Onplad (AdTech, SaaS) — Founding Product Designer (2 ans)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Plateforme SaaS spécialisée pour simplifier et automatiser l’achat média et la gestion publicitaire.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Concevoir une plateforme multi‑utilisateurs (administrateurs, annonceurs, éditeurs)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traduire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 écosystème complexe en </w:t>
      </w:r>
      <w:r w:rsidDel="00000000" w:rsidR="00000000" w:rsidRPr="00000000">
        <w:rPr>
          <w:rtl w:val="0"/>
        </w:rPr>
        <w:t xml:space="preserve">une expérience accessible au plus grand nombre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Définir l’identité visuelle et les guidelines de marque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b w:val="1"/>
          <w:bCs w:val="1"/>
          <w:rtl w:val="0"/>
        </w:rPr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End‑to‑end product design : discovery à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Branding : logo, palette couleurs, typographie, règles d’usage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Recherche : interviews utilisateurs et benchmarks marché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Stratégie : personas et parcours clés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Architecture : logique plateforme et navigation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UI : creation des interfaces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 system : c</w:t>
      </w:r>
      <w:r w:rsidDel="00000000" w:rsidR="00000000" w:rsidRPr="00000000">
        <w:rPr>
          <w:rtl w:val="0"/>
        </w:rPr>
        <w:t xml:space="preserve">réation et gestion d’une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librairie de composants scalable selon le principe Atomic </w:t>
      </w:r>
      <w:r w:rsidDel="00000000" w:rsidR="00000000" w:rsidRPr="00000000">
        <w:rPr>
          <w:rtl w:val="0"/>
        </w:rPr>
        <w:t xml:space="preserve">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Collaboration : prototypage et itérations avec équipes produit et engineering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2021 (Janv.) – 2021 (Déc.)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Stich (Dating App) — Founding Product Designer (1 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Application de rencontre pour parents célibataires, incluant branding et site web.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Créer une expérience adaptée aux contraintes de</w:t>
      </w:r>
      <w:r w:rsidDel="00000000" w:rsidR="00000000" w:rsidRPr="00000000">
        <w:rPr>
          <w:rtl w:val="0"/>
        </w:rPr>
        <w:t xml:space="preserve">s parents solo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Développer un produit mobile différenciant dans un marché très concurrentiel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Construire un MVP clair et testable pour itérer rapidement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Créer un site web et un branding attractif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End‑to‑end design : discovery au prototype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Recherche ciblée : interviews de parents célibataires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Analyse concurrentielle : audit d’apps existantes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Stratégie : personas et parcours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Wireframing &amp; architecture : logique et flow de l’app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Branding &amp; UI : identité visuelle et designs mobile haute fidélité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Tests &amp; itérations : intégration des retours des premiers tests utilisateurs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Landing Page : creation d’une landing page attractive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2020 (Mai.) – 2020 (Déc.) · Dr Med Yasmine (E-commerce) — Product Designer &amp; Webmaster (8 ans)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Contexte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Lancement d'une boutique en ligne pour la commercialisation d'une gamme de crème solaire.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Objectifs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Concevoir et déployer une plateforme e-commerce autonome et performante.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Optimiser la structure pour le référencement naturel (SEO) et la conversion mobile.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Contributions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spacing w:after="0" w:befor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Design &amp; Build CMS : Création complète du site via WordPress et l'écosystème WooCommerce (gestion du catalogue, tunnel d'achat et paiements).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spacing w:after="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Développement No-Code (Oxygen Builder) : Utilisation d'Oxygen Builder pour construire une interface sur mesure, garantissant un code propre, une vitesse de chargement optimisée et une grande flexibilité de design.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spacing w:after="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Gestion technique : Installation et configuration des plugins essentiels (sécurité, SEO, performance cache) et paramétrage de l'hébergement.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spacing w:after="24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Optimisation SEO : Structuration sémantique des pages (balisage HTML) et optimisation des contenus pour favoriser l'indexation et le positionnement sur les moteurs de recherche.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2018 (Nov.) – 2020 (Avril)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Edenred (MyEdenred App) — Product Owner (1 an 6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Refonte de l’app mobile MyEdenred (iOS/Android) pour accompagner le virage vers les titres‑restaurant dématérialisés ; projet benchmark au niveau groupe.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Refondre une application mobile devenue obsolète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Aligner les expériences mobile et 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Piloter une refonte front‑end et back‑end à grande échelle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Synchroniser le lancement de la nouvelle app et du site 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Ajouter des fonctionnalités pour accroître l’engagement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Pilotage projet : refonte iOS/Android en coordination avec le Web 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Roadmap : planification et estimations macro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Agile : animation des sprints (PO + Scrum Master)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Delivery : onboarding, gestion de compte, home, solde, recherche restaurants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Prototypage : itérations avec produit et engineering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Go‑live : préparation et pilotage du lancement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Run : amélioration continue post‑lancement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40" w:before="12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2017 (Oct.) – 2018 (Nov.)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Arval (MyArval Mobile) — Product Owner (1 an 2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Évolution de l’app conducteurs déployée dans 9 pays, sur une base de code commune avec adaptations locales (langue, fonctionnalités, réglementation).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Piloter l’évolution fonctionnelle de l’application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Assurer une UX cohérente à l’international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Arbitrer entre besoins utilisateurs, exigences locales et contraintes techniques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Maintenir un rythme de delivery stable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b w:val="1"/>
          <w:bCs w:val="1"/>
          <w:rtl w:val="0"/>
        </w:rPr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Coordination internationale : rôle de Mobile PO central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Recueil des besoins par marché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Backlog : priorisation features et correctifs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Scoping &amp; rédaction : user stories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Animation sprints et suivi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Coordination avec l’agence technique en charge du développement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2017 (Fév.) – 2017 (Juillet)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BNP Paribas — Mobile Strategy &amp; UX Consultant (6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L’équipe Digital Services &amp; Resources a lancé le service "Mobile Channel" pour soutenir les initiatives mobiles des entités du Groupe.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Contribuer à la stratégie "Mobile First" via des outils internes/externes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Accompagner les entités sur leurs enjeux de projets mobiles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Identifier des leads projets et favoriser le partage de connaissances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Gestion de projet : pilotage de deux apps internes (Mobile Observatory &amp; EnjoyDigitall) — suivi dev, tests, vendor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Audit UX : évaluation de l’app BGL BNP Paribas (UX, performance, conformité) et recommandations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Formation : ateliers (½ journée) sur l’état de l’art mobile et l’UX mobile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Gouvernance : guides (déploiement d’apps, bonnes pratiques design mobile, ASO)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Conseil : ASO, cadrage, UX, choix techniques, sélection prestataires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Organisation : soutien à des événements internes (Mobile Day)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Gestion d’un CMS avec toutes les applications du groupe BNP (création de contenu éditorial, ajout de nouvelles applications)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40" w:before="12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2016 (Août) – 2017 (Janv.)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Accor (AllAccor App)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UX Project Manager (6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Déploiement d’une fonctionnalité de visite virtuelle 360° sur le portefeuille hôtelier mondial via l’app mobile.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Designer une section 360° dédiée sur la home de l’app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Définir la stratégie éditoriale des contenus de visite virtuelle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Organiser la production terrain des visites 360°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Préparer l’industrialisation de la fonctionnalité à grande échelle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Améliorer l’expérience dans le viewer 360°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Production : organisation des shootings 360° et production pour 10 hôtels pilotes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UX design : cr</w:t>
      </w:r>
      <w:r w:rsidDel="00000000" w:rsidR="00000000" w:rsidRPr="00000000">
        <w:rPr>
          <w:rtl w:val="0"/>
        </w:rPr>
        <w:t xml:space="preserve">éation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écrans et parcours de la fonctionnalité 360° </w:t>
      </w:r>
      <w:r w:rsidDel="00000000" w:rsidR="00000000" w:rsidRPr="00000000">
        <w:rPr>
          <w:rtl w:val="0"/>
        </w:rPr>
        <w:t xml:space="preserve"> avec les contraintes du prestataires technique Gimbal cube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Création des visites 360° via CMS Gimbal Cube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Recommandation d’amélioration UX de la visionneuse Gimbal Cube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Scoping : spécifications fonctionnelles et techniques (user stories)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Gestion de projet : pilotage projet et budget (kick‑offs, comités, suivi)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Scale‑up : processus, sélection d’agences 360°, supports de 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2016 (Janvier) – 2016 (Juillet) · Shopmium - Marketing Lead (7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Application leader du couponing mobile (secteur Retail/Grande Distribution)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Définir et piloter la stratégie produit et acquisition pour l'année 2016.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 Optimiser la rétention utilisateur via des scénarios CRM automatisés.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Stratégie CRM &amp; Contenu : Création et optimisation des scénarios de marketing direct (Welcome pack, réactivation, activation) via newsletters et notifications push.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Pilotage de la Performance (KPIs) : Suivi et optimisation des campagnes d'acquisition payantes (Facebook &amp; Instagram Ads) et du volume de téléchargements.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Gestion de Communauté : Supervision du community management et de la cohérence des messages de marque sur les différents canaux numériques.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40" w:before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2012 (Déc.) – 2015 (Dec.)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· MAdvertise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UX Designer &amp; Consultant (3 ans)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Agence mobile : conception et lancement d’apps pour des clients variés, avec une dimension conseil et développement commercial et gestion de leur présence web et mobile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b w:val="1"/>
          <w:bCs w:val="1"/>
          <w:rtl w:val="0"/>
        </w:rPr>
        <w:t xml:space="preserve">Objectifs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Concevoir et lancer des applications mobiles et interfaces web de bout en bout.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Assurer un rôle de conseil UX auprès des clients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Structurer des offres commerciales et packages de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Accompagner les objectifs produit (acquisition et rétention)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Création de contenu pour les clients et gestion de leur présence en ligne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Recommandation ASO et SEO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Cadrage projet : analyse des besoins et définition des exigences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Workshops &amp; formations : UX mobile, ASO, SEO, tendances utilisateurs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UX Design &amp; Cadrage : Réalisation des parcours (user flows), wireframes et benchmarks concurrentiels.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 commercial : réponses AO/RFP et soutenances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Conseil stratégique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Gestion de CMS &amp; Contenus : Administration et mise à jour dynamique de contenus web (</w:t>
      </w:r>
      <w:r w:rsidDel="00000000" w:rsidR="00000000" w:rsidRPr="00000000">
        <w:rPr>
          <w:b w:val="1"/>
          <w:bCs w:val="1"/>
          <w:rtl w:val="0"/>
        </w:rPr>
        <w:t xml:space="preserve">WebViews</w:t>
      </w:r>
      <w:r w:rsidDel="00000000" w:rsidR="00000000" w:rsidRPr="00000000">
        <w:rPr>
          <w:rtl w:val="0"/>
        </w:rPr>
        <w:t xml:space="preserve">) et éditoriaux via interface d'administration.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Études marché : tendances et analyses sectorielles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Performance &amp; Analytics : Suivi de l'engagement et des indicateurs de performance via </w:t>
      </w:r>
      <w:r w:rsidDel="00000000" w:rsidR="00000000" w:rsidRPr="00000000">
        <w:rPr>
          <w:b w:val="1"/>
          <w:bCs w:val="1"/>
          <w:rtl w:val="0"/>
        </w:rPr>
        <w:t xml:space="preserve">Google Analytics</w:t>
      </w:r>
      <w:r w:rsidDel="00000000" w:rsidR="00000000" w:rsidRPr="00000000">
        <w:rPr>
          <w:rtl w:val="0"/>
        </w:rPr>
        <w:t xml:space="preserve"> ; analyse des feedbacks utilisateurs pour les plans de versions.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2012  (Juin) –  2012 (Nov.) · Rédacteur Web Marie Claire maison (6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Contexte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Rédacteur web au sein de la rédaction Marie Claire Maison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b w:val="1"/>
          <w:bCs w:val="1"/>
          <w:rtl w:val="0"/>
        </w:rPr>
        <w:t xml:space="preserve">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Rédiger des news, articles, galerie d’objets déco pour le site Marie Claire Maison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Réécrire et adapter des articles du magazine aux contraintes web et SEO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2"/>
        </w:numPr>
        <w:spacing w:after="0" w:lineRule="auto"/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Community management et gestion des blogs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numPr>
          <w:ilvl w:val="0"/>
          <w:numId w:val="2"/>
        </w:numPr>
        <w:spacing w:after="0" w:lineRule="auto"/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Publication des articles via CMS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2"/>
        </w:numPr>
        <w:spacing w:after="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Optimisation SEO et suivi des performances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b6wZUYwCBQIbjrLlNv2BN3IDYQ==">CgMxLjA4AHIhMWtBVkl1aTN6ZjkzUUJHOVpJa3ZsN1M2VHRUdjh0QkFT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