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141EC5" w14:textId="77777777" w:rsidR="0022721A" w:rsidRPr="0019734D" w:rsidRDefault="0022721A" w:rsidP="0022721A">
      <w:pPr>
        <w:jc w:val="center"/>
        <w:rPr>
          <w:b/>
          <w:bCs/>
          <w:iCs/>
          <w:sz w:val="36"/>
          <w:szCs w:val="48"/>
        </w:rPr>
      </w:pPr>
      <w:r w:rsidRPr="0019734D">
        <w:rPr>
          <w:b/>
          <w:bCs/>
          <w:iCs/>
          <w:sz w:val="36"/>
          <w:szCs w:val="48"/>
        </w:rPr>
        <w:t>MARCHÉ SUBS</w:t>
      </w:r>
      <w:r>
        <w:rPr>
          <w:b/>
          <w:bCs/>
          <w:iCs/>
          <w:sz w:val="36"/>
          <w:szCs w:val="48"/>
        </w:rPr>
        <w:t>É</w:t>
      </w:r>
      <w:r w:rsidRPr="0019734D">
        <w:rPr>
          <w:b/>
          <w:bCs/>
          <w:iCs/>
          <w:sz w:val="36"/>
          <w:szCs w:val="48"/>
        </w:rPr>
        <w:t xml:space="preserve">QUENT – </w:t>
      </w:r>
      <w:r>
        <w:rPr>
          <w:b/>
          <w:bCs/>
          <w:iCs/>
          <w:sz w:val="36"/>
          <w:szCs w:val="48"/>
        </w:rPr>
        <w:t>2026-02-FMI-020</w:t>
      </w:r>
    </w:p>
    <w:p w14:paraId="1DED1F7E" w14:textId="77777777" w:rsidR="0022721A" w:rsidRPr="0019734D" w:rsidRDefault="0022721A" w:rsidP="0022721A">
      <w:pPr>
        <w:jc w:val="center"/>
        <w:rPr>
          <w:b/>
          <w:bCs/>
          <w:iCs/>
          <w:sz w:val="36"/>
          <w:szCs w:val="48"/>
        </w:rPr>
      </w:pPr>
      <w:r w:rsidRPr="0019734D">
        <w:rPr>
          <w:b/>
          <w:bCs/>
          <w:iCs/>
          <w:sz w:val="36"/>
          <w:szCs w:val="48"/>
        </w:rPr>
        <w:t xml:space="preserve">Annexe à l'acte d'engagement, </w:t>
      </w:r>
    </w:p>
    <w:p w14:paraId="2CDDF9E5" w14:textId="77777777" w:rsidR="0022721A" w:rsidRPr="0019734D" w:rsidRDefault="0022721A" w:rsidP="0022721A">
      <w:pPr>
        <w:jc w:val="center"/>
        <w:rPr>
          <w:b/>
          <w:bCs/>
          <w:iCs/>
          <w:sz w:val="36"/>
          <w:szCs w:val="48"/>
        </w:rPr>
      </w:pPr>
      <w:r w:rsidRPr="0019734D">
        <w:rPr>
          <w:b/>
          <w:bCs/>
          <w:iCs/>
          <w:sz w:val="36"/>
          <w:szCs w:val="48"/>
        </w:rPr>
        <w:t>à renseigner par les soumissionnaires</w:t>
      </w:r>
    </w:p>
    <w:p w14:paraId="5AC886DA" w14:textId="77777777" w:rsidR="0022721A" w:rsidRPr="0019734D" w:rsidRDefault="0022721A" w:rsidP="0022721A">
      <w:pPr>
        <w:jc w:val="center"/>
        <w:rPr>
          <w:b/>
          <w:bCs/>
          <w:iCs/>
          <w:sz w:val="36"/>
          <w:szCs w:val="48"/>
        </w:rPr>
      </w:pPr>
    </w:p>
    <w:p w14:paraId="59EA5008" w14:textId="77777777" w:rsidR="0022721A" w:rsidRPr="0019734D" w:rsidRDefault="0022721A" w:rsidP="0022721A">
      <w:pPr>
        <w:jc w:val="center"/>
        <w:rPr>
          <w:b/>
          <w:bCs/>
          <w:iCs/>
          <w:sz w:val="36"/>
          <w:szCs w:val="48"/>
        </w:rPr>
      </w:pPr>
      <w:r w:rsidRPr="0019734D">
        <w:rPr>
          <w:b/>
          <w:bCs/>
          <w:iCs/>
          <w:sz w:val="36"/>
          <w:szCs w:val="48"/>
        </w:rPr>
        <w:t>Description / tarif des profils proposés</w:t>
      </w:r>
    </w:p>
    <w:p w14:paraId="0D0D1FE5" w14:textId="77777777" w:rsidR="0022721A" w:rsidRPr="00906381" w:rsidRDefault="0022721A" w:rsidP="0022721A">
      <w:pPr>
        <w:rPr>
          <w:bCs/>
          <w:sz w:val="20"/>
          <w:szCs w:val="20"/>
        </w:rPr>
      </w:pPr>
    </w:p>
    <w:p w14:paraId="4B8D57A0" w14:textId="77777777" w:rsidR="0022721A" w:rsidRPr="00906381" w:rsidRDefault="0022721A" w:rsidP="0022721A">
      <w:pPr>
        <w:rPr>
          <w:bCs/>
          <w:sz w:val="20"/>
          <w:szCs w:val="20"/>
        </w:rPr>
      </w:pPr>
      <w:r w:rsidRPr="00906381">
        <w:rPr>
          <w:bCs/>
          <w:sz w:val="20"/>
          <w:szCs w:val="20"/>
        </w:rPr>
        <w:t>Les informations demandées doivent être précisées pour chaque ressource proposée, accompagnées de la description du profil type proposé.</w:t>
      </w:r>
      <w:r w:rsidRPr="00906381">
        <w:rPr>
          <w:sz w:val="20"/>
          <w:szCs w:val="20"/>
        </w:rPr>
        <w:t xml:space="preserve"> </w:t>
      </w:r>
      <w:r w:rsidRPr="00906381">
        <w:rPr>
          <w:bCs/>
          <w:sz w:val="20"/>
          <w:szCs w:val="20"/>
        </w:rPr>
        <w:t>Le soumissionnaire est tenu par les caractéristiques techniques et tarifaires de son offre remise en réponse à l’appel d’offres, ayant conduit à le référencer dans l’accord-cadre.</w:t>
      </w:r>
    </w:p>
    <w:p w14:paraId="08678140" w14:textId="77777777" w:rsidR="0022721A" w:rsidRPr="00906381" w:rsidRDefault="0022721A" w:rsidP="0022721A">
      <w:pPr>
        <w:rPr>
          <w:b/>
          <w:bCs/>
          <w:i/>
          <w:iCs/>
          <w:sz w:val="20"/>
          <w:szCs w:val="20"/>
        </w:rPr>
      </w:pPr>
      <w:r w:rsidRPr="00906381">
        <w:rPr>
          <w:bCs/>
          <w:sz w:val="20"/>
          <w:szCs w:val="20"/>
        </w:rPr>
        <w:t xml:space="preserve">En fonction des prestations définies dans le document Marché subséquent, le besoin associé à la réalisation de cette prestation est estimé par le pouvoir adjudicateur à </w:t>
      </w:r>
      <w:r w:rsidRPr="00A66E91">
        <w:rPr>
          <w:b/>
          <w:sz w:val="20"/>
          <w:szCs w:val="20"/>
        </w:rPr>
        <w:t>1 ETP</w:t>
      </w:r>
      <w:r>
        <w:rPr>
          <w:bCs/>
          <w:sz w:val="20"/>
          <w:szCs w:val="20"/>
        </w:rPr>
        <w:t>.</w:t>
      </w:r>
    </w:p>
    <w:p w14:paraId="05D62BDA" w14:textId="77777777" w:rsidR="0022721A" w:rsidRPr="00D27E63" w:rsidRDefault="0022721A" w:rsidP="0022721A">
      <w:pPr>
        <w:pStyle w:val="fcasegauche"/>
        <w:spacing w:after="0"/>
        <w:ind w:left="0" w:firstLine="0"/>
        <w:rPr>
          <w:rFonts w:ascii="Arial" w:hAnsi="Arial" w:cs="Arial"/>
          <w:sz w:val="22"/>
          <w:szCs w:val="22"/>
        </w:rPr>
      </w:pPr>
    </w:p>
    <w:p w14:paraId="045CF522" w14:textId="77777777" w:rsidR="0022721A" w:rsidRPr="00D27E63" w:rsidRDefault="0022721A" w:rsidP="0022721A">
      <w:pPr>
        <w:pStyle w:val="fcase2metab"/>
        <w:spacing w:after="120"/>
        <w:rPr>
          <w:rFonts w:ascii="Arial" w:hAnsi="Arial" w:cs="Arial"/>
          <w:sz w:val="22"/>
          <w:szCs w:val="22"/>
          <w:u w:val="single"/>
        </w:rPr>
      </w:pPr>
      <w:r w:rsidRPr="00D27E63">
        <w:rPr>
          <w:rFonts w:ascii="Arial" w:hAnsi="Arial" w:cs="Arial"/>
          <w:b/>
          <w:bCs/>
          <w:sz w:val="22"/>
          <w:szCs w:val="22"/>
          <w:u w:val="single"/>
        </w:rPr>
        <w:t>Coordonnées du « responsable de la mission »</w:t>
      </w:r>
    </w:p>
    <w:p w14:paraId="7D34CFE5" w14:textId="77777777" w:rsidR="0022721A" w:rsidRPr="00D27E63" w:rsidRDefault="0022721A" w:rsidP="0022721A">
      <w:pPr>
        <w:rPr>
          <w:b/>
          <w:bCs/>
        </w:rPr>
      </w:pPr>
      <w:r>
        <w:rPr>
          <w:rFonts w:eastAsia="Arial"/>
          <w:b/>
          <w:sz w:val="21"/>
        </w:rPr>
        <w:t xml:space="preserve">Prénom Nom : </w:t>
      </w:r>
      <w:r>
        <w:rPr>
          <w:rFonts w:eastAsia="Arial"/>
          <w:sz w:val="21"/>
        </w:rPr>
        <w:t>David Vandenborght - Tilencia</w:t>
      </w:r>
    </w:p>
    <w:p w14:paraId="6E188D62" w14:textId="77777777" w:rsidR="0022721A" w:rsidRPr="00D27E63" w:rsidRDefault="0022721A" w:rsidP="0022721A">
      <w:pPr>
        <w:rPr>
          <w:b/>
          <w:bCs/>
        </w:rPr>
      </w:pPr>
      <w:r>
        <w:rPr>
          <w:rFonts w:eastAsia="Arial"/>
          <w:b/>
          <w:sz w:val="21"/>
        </w:rPr>
        <w:t xml:space="preserve">Téléphone : </w:t>
      </w:r>
      <w:r>
        <w:rPr>
          <w:rFonts w:eastAsia="Arial"/>
          <w:sz w:val="21"/>
        </w:rPr>
        <w:t>à compléter</w:t>
      </w:r>
    </w:p>
    <w:p w14:paraId="3EF4D8EB" w14:textId="76D49C09" w:rsidR="0022721A" w:rsidRPr="00D27E63" w:rsidRDefault="0022721A" w:rsidP="0022721A">
      <w:pPr>
        <w:rPr>
          <w:b/>
          <w:bCs/>
        </w:rPr>
      </w:pPr>
      <w:r>
        <w:rPr>
          <w:rFonts w:eastAsia="Arial"/>
          <w:b/>
          <w:sz w:val="21"/>
        </w:rPr>
        <w:t xml:space="preserve">courriel : </w:t>
      </w:r>
      <w:r w:rsidR="004E2962">
        <w:rPr>
          <w:rFonts w:eastAsia="Arial"/>
          <w:sz w:val="21"/>
        </w:rPr>
        <w:t>david.vandenborght@tilencia.com</w:t>
      </w:r>
    </w:p>
    <w:p w14:paraId="52329400" w14:textId="77777777" w:rsidR="0022721A" w:rsidRPr="00906381" w:rsidRDefault="0022721A" w:rsidP="0022721A">
      <w:pPr>
        <w:tabs>
          <w:tab w:val="left" w:pos="3402"/>
          <w:tab w:val="left" w:pos="6237"/>
          <w:tab w:val="left" w:pos="9072"/>
        </w:tabs>
        <w:spacing w:before="240"/>
        <w:rPr>
          <w:sz w:val="20"/>
          <w:szCs w:val="20"/>
        </w:rPr>
      </w:pPr>
    </w:p>
    <w:p w14:paraId="79649BAA" w14:textId="77777777" w:rsidR="0022721A" w:rsidRPr="0019734D" w:rsidRDefault="0022721A" w:rsidP="0022721A">
      <w:pPr>
        <w:spacing w:after="80"/>
        <w:rPr>
          <w:bCs/>
        </w:rPr>
      </w:pPr>
      <w:r>
        <w:rPr>
          <w:bCs/>
        </w:rPr>
        <w:t>La</w:t>
      </w:r>
      <w:r w:rsidRPr="0019734D">
        <w:rPr>
          <w:bCs/>
        </w:rPr>
        <w:t xml:space="preserve"> description des profils types de chaque intervenant pressenti </w:t>
      </w:r>
      <w:r>
        <w:rPr>
          <w:bCs/>
        </w:rPr>
        <w:t>est présentée ci-dessous</w:t>
      </w:r>
      <w:r w:rsidRPr="0019734D">
        <w:rPr>
          <w:bCs/>
        </w:rPr>
        <w:t>.</w:t>
      </w:r>
    </w:p>
    <w:p w14:paraId="23B4B688" w14:textId="77777777" w:rsidR="0022721A" w:rsidRPr="00C83C1E" w:rsidRDefault="0022721A" w:rsidP="0022721A">
      <w:pPr>
        <w:spacing w:before="0" w:after="0"/>
        <w:rPr>
          <w:bCs/>
          <w:sz w:val="10"/>
          <w:szCs w:val="10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5110"/>
        <w:gridCol w:w="5085"/>
      </w:tblGrid>
      <w:tr w:rsidR="0022721A" w:rsidRPr="0019734D" w14:paraId="5244B4F6" w14:textId="77777777" w:rsidTr="00663B0D">
        <w:trPr>
          <w:cantSplit/>
        </w:trPr>
        <w:tc>
          <w:tcPr>
            <w:tcW w:w="5110" w:type="dxa"/>
          </w:tcPr>
          <w:p w14:paraId="66CB36ED" w14:textId="77777777" w:rsidR="0022721A" w:rsidRPr="0019734D" w:rsidRDefault="0022721A" w:rsidP="00663B0D">
            <w:pPr>
              <w:spacing w:before="0" w:after="0"/>
              <w:rPr>
                <w:rFonts w:ascii="Berlin Sans FB" w:hAnsi="Berlin Sans FB"/>
                <w:sz w:val="24"/>
                <w:szCs w:val="24"/>
              </w:rPr>
            </w:pPr>
            <w:r w:rsidRPr="0019734D">
              <w:rPr>
                <w:rFonts w:eastAsia="Arial"/>
                <w:sz w:val="24"/>
                <w:szCs w:val="24"/>
              </w:rPr>
              <w:t>Date de disponibilité de l’équipe :</w:t>
            </w:r>
          </w:p>
          <w:p w14:paraId="1D0712CB" w14:textId="77777777" w:rsidR="0022721A" w:rsidRPr="0019734D" w:rsidRDefault="0022721A" w:rsidP="00663B0D">
            <w:pPr>
              <w:spacing w:before="0" w:after="0"/>
              <w:rPr>
                <w:bCs/>
              </w:rPr>
            </w:pPr>
            <w:r w:rsidRPr="0019734D">
              <w:rPr>
                <w:rFonts w:eastAsia="Arial"/>
                <w:sz w:val="20"/>
              </w:rPr>
              <w:t xml:space="preserve">(sachant que le besoin est exprimé avec une date de mise en œuvre </w:t>
            </w:r>
            <w:r>
              <w:rPr>
                <w:rFonts w:eastAsia="Arial"/>
                <w:sz w:val="20"/>
              </w:rPr>
              <w:t>1</w:t>
            </w:r>
            <w:r w:rsidRPr="00600D4B">
              <w:rPr>
                <w:rFonts w:eastAsia="Arial"/>
                <w:sz w:val="20"/>
                <w:vertAlign w:val="superscript"/>
              </w:rPr>
              <w:t>er</w:t>
            </w:r>
            <w:r>
              <w:rPr>
                <w:rFonts w:eastAsia="Arial"/>
                <w:sz w:val="20"/>
              </w:rPr>
              <w:t xml:space="preserve"> juillet 2026).</w:t>
            </w:r>
          </w:p>
        </w:tc>
        <w:tc>
          <w:tcPr>
            <w:tcW w:w="5085" w:type="dxa"/>
          </w:tcPr>
          <w:p w14:paraId="760C72F0" w14:textId="77777777" w:rsidR="002E76A9" w:rsidRDefault="00940F0F">
            <w:pPr>
              <w:spacing w:before="0" w:after="0"/>
            </w:pPr>
            <w:r>
              <w:rPr>
                <w:rFonts w:eastAsia="Arial"/>
                <w:sz w:val="20"/>
              </w:rPr>
              <w:t>Profil disponible pour une mise en œuvre au 1er juillet 2026, sous réserve de confirmation finale à la notification.</w:t>
            </w:r>
          </w:p>
        </w:tc>
      </w:tr>
    </w:tbl>
    <w:p w14:paraId="30DF3522" w14:textId="77777777" w:rsidR="0022721A" w:rsidRPr="00906381" w:rsidRDefault="0022721A" w:rsidP="0022721A">
      <w:pPr>
        <w:spacing w:after="80"/>
        <w:rPr>
          <w:bCs/>
          <w:sz w:val="20"/>
          <w:szCs w:val="20"/>
        </w:rPr>
      </w:pPr>
    </w:p>
    <w:p w14:paraId="7E06252D" w14:textId="77777777" w:rsidR="0022721A" w:rsidRPr="0019734D" w:rsidRDefault="0022721A" w:rsidP="0022721A">
      <w:pPr>
        <w:numPr>
          <w:ilvl w:val="2"/>
          <w:numId w:val="1"/>
        </w:numPr>
        <w:tabs>
          <w:tab w:val="clear" w:pos="2160"/>
        </w:tabs>
        <w:spacing w:before="0" w:after="80"/>
        <w:ind w:left="567" w:hanging="567"/>
        <w:rPr>
          <w:bCs/>
          <w:sz w:val="26"/>
          <w:szCs w:val="26"/>
        </w:rPr>
      </w:pPr>
      <w:r>
        <w:rPr>
          <w:rFonts w:eastAsia="Arial"/>
          <w:b/>
          <w:sz w:val="24"/>
        </w:rPr>
        <w:t xml:space="preserve">Profil proposé pour la prestation : </w:t>
      </w:r>
      <w:r>
        <w:rPr>
          <w:rFonts w:eastAsia="Arial"/>
          <w:sz w:val="24"/>
        </w:rPr>
        <w:t>ZAS - Consultante AMOA senior retraite / protection sociale - référente fonctionnelle flux retraite, impacts SI et recette métier</w:t>
      </w:r>
    </w:p>
    <w:p w14:paraId="4CCD28A8" w14:textId="77777777" w:rsidR="0022721A" w:rsidRPr="0019734D" w:rsidRDefault="0022721A" w:rsidP="0022721A">
      <w:pPr>
        <w:ind w:left="567"/>
        <w:rPr>
          <w:bCs/>
          <w:sz w:val="10"/>
          <w:szCs w:val="10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5108"/>
        <w:gridCol w:w="5087"/>
      </w:tblGrid>
      <w:tr w:rsidR="0022721A" w:rsidRPr="0019734D" w14:paraId="2F65E8BE" w14:textId="77777777" w:rsidTr="00663B0D">
        <w:trPr>
          <w:cantSplit/>
        </w:trPr>
        <w:tc>
          <w:tcPr>
            <w:tcW w:w="5108" w:type="dxa"/>
            <w:vAlign w:val="center"/>
          </w:tcPr>
          <w:p w14:paraId="759D91DD" w14:textId="77777777" w:rsidR="0022721A" w:rsidRPr="0019734D" w:rsidRDefault="0022721A" w:rsidP="00663B0D">
            <w:pPr>
              <w:spacing w:before="0" w:after="0"/>
              <w:rPr>
                <w:rFonts w:ascii="Berlin Sans FB" w:hAnsi="Berlin Sans FB"/>
                <w:bCs/>
                <w:sz w:val="24"/>
                <w:szCs w:val="24"/>
              </w:rPr>
            </w:pPr>
            <w:r w:rsidRPr="0019734D">
              <w:rPr>
                <w:rFonts w:eastAsia="Arial"/>
                <w:bCs/>
                <w:sz w:val="24"/>
                <w:szCs w:val="24"/>
              </w:rPr>
              <w:t xml:space="preserve">Expérience fonctionnelle en </w:t>
            </w:r>
          </w:p>
        </w:tc>
        <w:tc>
          <w:tcPr>
            <w:tcW w:w="5087" w:type="dxa"/>
          </w:tcPr>
          <w:p w14:paraId="56A25CE5" w14:textId="77777777" w:rsidR="002E76A9" w:rsidRDefault="00940F0F">
            <w:pPr>
              <w:spacing w:before="0" w:after="0"/>
            </w:pPr>
            <w:r>
              <w:rPr>
                <w:rFonts w:eastAsia="Arial"/>
                <w:sz w:val="18"/>
              </w:rPr>
              <w:t>AMOA fonctionnelle, retraite complémentaire, protection sociale, relation client retraite, flux retraite, CRM PEGA communautaire, portails adhérents, parcours entreprise / individu, analyse d’impacts SI, recette métier, UAT/TNR, documentation utilisateur, reporting et coordination multi-acteurs.</w:t>
            </w:r>
          </w:p>
        </w:tc>
      </w:tr>
      <w:tr w:rsidR="0022721A" w:rsidRPr="0019734D" w14:paraId="064A1232" w14:textId="77777777" w:rsidTr="00663B0D">
        <w:trPr>
          <w:cantSplit/>
        </w:trPr>
        <w:tc>
          <w:tcPr>
            <w:tcW w:w="5108" w:type="dxa"/>
            <w:vAlign w:val="center"/>
          </w:tcPr>
          <w:p w14:paraId="739E85CE" w14:textId="77777777" w:rsidR="0022721A" w:rsidRPr="0019734D" w:rsidRDefault="0022721A" w:rsidP="00663B0D">
            <w:pPr>
              <w:spacing w:before="0" w:after="0"/>
              <w:rPr>
                <w:rFonts w:ascii="Berlin Sans FB" w:hAnsi="Berlin Sans FB"/>
                <w:bCs/>
                <w:sz w:val="24"/>
                <w:szCs w:val="24"/>
              </w:rPr>
            </w:pPr>
            <w:r w:rsidRPr="0019734D">
              <w:rPr>
                <w:rFonts w:eastAsia="Arial"/>
                <w:bCs/>
                <w:sz w:val="24"/>
                <w:szCs w:val="24"/>
              </w:rPr>
              <w:t>Nombre d’années d’expérience</w:t>
            </w:r>
          </w:p>
        </w:tc>
        <w:tc>
          <w:tcPr>
            <w:tcW w:w="5087" w:type="dxa"/>
          </w:tcPr>
          <w:p w14:paraId="2DD292D6" w14:textId="77777777" w:rsidR="002E76A9" w:rsidRDefault="00940F0F">
            <w:pPr>
              <w:spacing w:before="0" w:after="0"/>
            </w:pPr>
            <w:r>
              <w:rPr>
                <w:rFonts w:eastAsia="Arial"/>
                <w:sz w:val="18"/>
              </w:rPr>
              <w:t>15 ans d’expérience en gestion de projet IT / AMOA, dont 10 ans en assurance et protection sociale.</w:t>
            </w:r>
          </w:p>
        </w:tc>
      </w:tr>
      <w:tr w:rsidR="0022721A" w:rsidRPr="0019734D" w14:paraId="4B2E7F18" w14:textId="77777777" w:rsidTr="00663B0D">
        <w:trPr>
          <w:cantSplit/>
        </w:trPr>
        <w:tc>
          <w:tcPr>
            <w:tcW w:w="5108" w:type="dxa"/>
            <w:vAlign w:val="center"/>
          </w:tcPr>
          <w:p w14:paraId="62A8C0CF" w14:textId="77777777" w:rsidR="0022721A" w:rsidRPr="0019734D" w:rsidRDefault="0022721A" w:rsidP="00663B0D">
            <w:pPr>
              <w:spacing w:before="0" w:after="0"/>
              <w:rPr>
                <w:rFonts w:ascii="Berlin Sans FB" w:hAnsi="Berlin Sans FB"/>
                <w:bCs/>
                <w:sz w:val="24"/>
                <w:szCs w:val="24"/>
              </w:rPr>
            </w:pPr>
            <w:r w:rsidRPr="0019734D">
              <w:rPr>
                <w:rFonts w:eastAsia="Arial"/>
                <w:bCs/>
                <w:sz w:val="24"/>
                <w:szCs w:val="24"/>
              </w:rPr>
              <w:t>Description de la mission la plus significative</w:t>
            </w:r>
          </w:p>
        </w:tc>
        <w:tc>
          <w:tcPr>
            <w:tcW w:w="5087" w:type="dxa"/>
          </w:tcPr>
          <w:p w14:paraId="0257E6D3" w14:textId="77777777" w:rsidR="002E76A9" w:rsidRDefault="00940F0F">
            <w:pPr>
              <w:spacing w:before="0" w:after="0"/>
            </w:pPr>
            <w:r>
              <w:rPr>
                <w:rFonts w:eastAsia="Arial"/>
                <w:b/>
                <w:sz w:val="17"/>
              </w:rPr>
              <w:t>Groupe Klesia - Chef de projet AMOA retraite complémentaire / protection sociale :</w:t>
            </w:r>
          </w:p>
          <w:p w14:paraId="013EE048" w14:textId="77777777" w:rsidR="002E76A9" w:rsidRDefault="00940F0F">
            <w:pPr>
              <w:spacing w:before="0" w:after="0"/>
            </w:pPr>
            <w:r>
              <w:rPr>
                <w:rFonts w:eastAsia="Arial"/>
                <w:sz w:val="17"/>
              </w:rPr>
              <w:t>• Pilotage de la migration CRM Selligent vers le socle communautaire CRM PEGA pour la retraite complémentaire, en interaction entre Klesia, Agirc-Arrco et la MOE.</w:t>
            </w:r>
          </w:p>
          <w:p w14:paraId="642EE367" w14:textId="77777777" w:rsidR="002E76A9" w:rsidRDefault="00940F0F">
            <w:pPr>
              <w:spacing w:before="0" w:after="0"/>
            </w:pPr>
            <w:r>
              <w:rPr>
                <w:rFonts w:eastAsia="Arial"/>
                <w:sz w:val="17"/>
              </w:rPr>
              <w:t>• Analyse d’impacts fonctionnels et SI, stratégie de migration de données et décommissionnement des flux retraite.</w:t>
            </w:r>
          </w:p>
          <w:p w14:paraId="75D6CE8F" w14:textId="77777777" w:rsidR="002E76A9" w:rsidRDefault="00940F0F">
            <w:pPr>
              <w:spacing w:before="0" w:after="0"/>
            </w:pPr>
            <w:r>
              <w:rPr>
                <w:rFonts w:eastAsia="Arial"/>
                <w:sz w:val="17"/>
              </w:rPr>
              <w:t>• Préparation et animation d’ateliers et comités de suivi pour intégrer les processus Klesia au socle communautaire Agirc-Arrco.</w:t>
            </w:r>
          </w:p>
          <w:p w14:paraId="4CBF437A" w14:textId="77777777" w:rsidR="002E76A9" w:rsidRDefault="00940F0F">
            <w:pPr>
              <w:spacing w:before="0" w:after="0"/>
            </w:pPr>
            <w:r>
              <w:rPr>
                <w:rFonts w:eastAsia="Arial"/>
                <w:sz w:val="17"/>
              </w:rPr>
              <w:t>• Formalisation des besoins, supports de cadrage et règles de fonctionnement pour aligner métiers, organisation, processus et SI.</w:t>
            </w:r>
          </w:p>
          <w:p w14:paraId="44A53C2D" w14:textId="77777777" w:rsidR="002E76A9" w:rsidRDefault="00940F0F">
            <w:pPr>
              <w:spacing w:before="0" w:after="0"/>
              <w:rPr>
                <w:rFonts w:eastAsia="Arial"/>
                <w:sz w:val="17"/>
              </w:rPr>
            </w:pPr>
            <w:r>
              <w:rPr>
                <w:rFonts w:eastAsia="Arial"/>
                <w:sz w:val="17"/>
              </w:rPr>
              <w:t>• Pilotage de la recette métier avec la MOE : cas de test, jeux de données, TNR, suivi des anomalies, accompagnement métiers, PV de recette et GO de mise en production.</w:t>
            </w:r>
          </w:p>
          <w:p w14:paraId="608C7F27" w14:textId="0282F068" w:rsidR="00940F0F" w:rsidRDefault="00940F0F">
            <w:pPr>
              <w:spacing w:before="0" w:after="0"/>
            </w:pPr>
            <w:r>
              <w:rPr>
                <w:rFonts w:eastAsia="Arial"/>
                <w:sz w:val="17"/>
              </w:rPr>
              <w:t>Synchronisation avec les équipes de l’Agirc Arrco paris</w:t>
            </w:r>
          </w:p>
        </w:tc>
      </w:tr>
      <w:tr w:rsidR="0022721A" w:rsidRPr="0019734D" w14:paraId="2AF2F829" w14:textId="77777777" w:rsidTr="00663B0D">
        <w:trPr>
          <w:cantSplit/>
        </w:trPr>
        <w:tc>
          <w:tcPr>
            <w:tcW w:w="5108" w:type="dxa"/>
            <w:vAlign w:val="center"/>
          </w:tcPr>
          <w:p w14:paraId="51CEA3F1" w14:textId="77777777" w:rsidR="0022721A" w:rsidRPr="0019734D" w:rsidRDefault="0022721A" w:rsidP="00663B0D">
            <w:pPr>
              <w:spacing w:before="0" w:after="0"/>
              <w:rPr>
                <w:rFonts w:ascii="Berlin Sans FB" w:hAnsi="Berlin Sans FB"/>
                <w:bCs/>
                <w:sz w:val="24"/>
                <w:szCs w:val="24"/>
              </w:rPr>
            </w:pPr>
            <w:r w:rsidRPr="0019734D">
              <w:rPr>
                <w:rFonts w:eastAsia="Arial"/>
                <w:bCs/>
                <w:sz w:val="24"/>
                <w:szCs w:val="24"/>
              </w:rPr>
              <w:t>Référence du profil communiqué</w:t>
            </w:r>
          </w:p>
        </w:tc>
        <w:tc>
          <w:tcPr>
            <w:tcW w:w="5087" w:type="dxa"/>
          </w:tcPr>
          <w:p w14:paraId="08F6E139" w14:textId="77777777" w:rsidR="002E76A9" w:rsidRDefault="00940F0F">
            <w:pPr>
              <w:spacing w:before="0" w:after="0"/>
            </w:pPr>
            <w:r>
              <w:rPr>
                <w:rFonts w:eastAsia="Arial"/>
                <w:sz w:val="18"/>
              </w:rPr>
              <w:t>ZAS - CV FASTOR GIE - Consultante AMOA senior retraite / protection sociale.</w:t>
            </w:r>
          </w:p>
        </w:tc>
      </w:tr>
      <w:tr w:rsidR="0022721A" w:rsidRPr="0019734D" w14:paraId="009C0653" w14:textId="77777777" w:rsidTr="00663B0D">
        <w:trPr>
          <w:cantSplit/>
        </w:trPr>
        <w:tc>
          <w:tcPr>
            <w:tcW w:w="5108" w:type="dxa"/>
            <w:vAlign w:val="center"/>
          </w:tcPr>
          <w:p w14:paraId="46270666" w14:textId="77777777" w:rsidR="0022721A" w:rsidRPr="0019734D" w:rsidRDefault="0022721A" w:rsidP="00663B0D">
            <w:pPr>
              <w:spacing w:before="0" w:after="0"/>
              <w:rPr>
                <w:rFonts w:ascii="Berlin Sans FB" w:hAnsi="Berlin Sans FB"/>
                <w:bCs/>
                <w:sz w:val="24"/>
                <w:szCs w:val="24"/>
              </w:rPr>
            </w:pPr>
            <w:r w:rsidRPr="0019734D">
              <w:rPr>
                <w:rFonts w:eastAsia="Arial"/>
                <w:bCs/>
                <w:sz w:val="24"/>
                <w:szCs w:val="24"/>
              </w:rPr>
              <w:lastRenderedPageBreak/>
              <w:t>Synthèse des compétences et méthodes mises en œuvre</w:t>
            </w:r>
          </w:p>
        </w:tc>
        <w:tc>
          <w:tcPr>
            <w:tcW w:w="5087" w:type="dxa"/>
          </w:tcPr>
          <w:p w14:paraId="022B0A53" w14:textId="77777777" w:rsidR="002E76A9" w:rsidRDefault="00940F0F">
            <w:pPr>
              <w:spacing w:before="0" w:after="0"/>
            </w:pPr>
            <w:r>
              <w:rPr>
                <w:rFonts w:eastAsia="Arial"/>
                <w:sz w:val="17"/>
              </w:rPr>
              <w:t>• Cadrage AMOA : interviews métiers, faisabilité, POC, use cases, notes de cadrage, expressions de besoin, spécifications fonctionnelles générales, supports d’ateliers et documentation utilisateur.</w:t>
            </w:r>
          </w:p>
          <w:p w14:paraId="4837B19F" w14:textId="77777777" w:rsidR="002E76A9" w:rsidRDefault="00940F0F">
            <w:pPr>
              <w:spacing w:before="0" w:after="0"/>
            </w:pPr>
            <w:r>
              <w:rPr>
                <w:rFonts w:eastAsia="Arial"/>
                <w:sz w:val="17"/>
              </w:rPr>
              <w:t>• Retraite / protection sociale : retraite complémentaire, flux retraite, relation client retraite, parcours adhérents, référentiels de données et CRM PEGA communautaire.</w:t>
            </w:r>
          </w:p>
          <w:p w14:paraId="1BA605B2" w14:textId="77777777" w:rsidR="002E76A9" w:rsidRDefault="00940F0F">
            <w:pPr>
              <w:spacing w:before="0" w:after="0"/>
            </w:pPr>
            <w:r>
              <w:rPr>
                <w:rFonts w:eastAsia="Arial"/>
                <w:sz w:val="17"/>
              </w:rPr>
              <w:t>• Recette et qualification : UAT, pré-production, TNR, jeux de données, suivi des anomalies, PV de recette, GO MEP, maintenance évolutive et suivi post-déploiement.</w:t>
            </w:r>
          </w:p>
          <w:p w14:paraId="4B353B7B" w14:textId="77777777" w:rsidR="002E76A9" w:rsidRDefault="00940F0F">
            <w:pPr>
              <w:spacing w:before="0" w:after="0"/>
            </w:pPr>
            <w:r>
              <w:rPr>
                <w:rFonts w:eastAsia="Arial"/>
                <w:sz w:val="17"/>
              </w:rPr>
              <w:t>• Coordination : interaction Agirc-Arrco / Klesia / MOE, métiers, IT, conformité, juridique, UX/UI, data, partenaires et utilisateurs finaux.</w:t>
            </w:r>
          </w:p>
          <w:p w14:paraId="5437B1E7" w14:textId="77777777" w:rsidR="002E76A9" w:rsidRDefault="00940F0F">
            <w:pPr>
              <w:spacing w:before="0" w:after="0"/>
            </w:pPr>
            <w:r>
              <w:rPr>
                <w:rFonts w:eastAsia="Arial"/>
                <w:sz w:val="17"/>
              </w:rPr>
              <w:t>• Méthodes et outils : Agile/Scrum, cycle en V, Azure DevOps, Power BI, ServiceNow, MantisBT, Postman, Figma, QlikView, MySQL, Python, Angular.</w:t>
            </w:r>
          </w:p>
        </w:tc>
      </w:tr>
      <w:tr w:rsidR="0022721A" w:rsidRPr="0019734D" w14:paraId="0CF12311" w14:textId="77777777" w:rsidTr="00663B0D">
        <w:trPr>
          <w:cantSplit/>
        </w:trPr>
        <w:tc>
          <w:tcPr>
            <w:tcW w:w="5108" w:type="dxa"/>
            <w:vAlign w:val="center"/>
          </w:tcPr>
          <w:p w14:paraId="7CAB4111" w14:textId="77777777" w:rsidR="0022721A" w:rsidRPr="0019734D" w:rsidRDefault="0022721A" w:rsidP="00663B0D">
            <w:pPr>
              <w:spacing w:before="0" w:after="0"/>
              <w:rPr>
                <w:rFonts w:ascii="Berlin Sans FB" w:hAnsi="Berlin Sans FB"/>
                <w:bCs/>
                <w:sz w:val="24"/>
                <w:szCs w:val="24"/>
              </w:rPr>
            </w:pPr>
            <w:r>
              <w:rPr>
                <w:rFonts w:eastAsia="Arial"/>
                <w:bCs/>
                <w:sz w:val="24"/>
                <w:szCs w:val="24"/>
              </w:rPr>
              <w:t>Qualification du profil (junior, senior, manager, directeur de projet, expert)</w:t>
            </w:r>
          </w:p>
        </w:tc>
        <w:tc>
          <w:tcPr>
            <w:tcW w:w="5087" w:type="dxa"/>
          </w:tcPr>
          <w:p w14:paraId="77B0CB0C" w14:textId="77777777" w:rsidR="002E76A9" w:rsidRDefault="00940F0F">
            <w:pPr>
              <w:spacing w:before="0" w:after="0"/>
            </w:pPr>
            <w:r>
              <w:rPr>
                <w:rFonts w:eastAsia="Arial"/>
                <w:sz w:val="18"/>
              </w:rPr>
              <w:t>Expert - profil senior confirmé, plus de 10 ans d’expérience, positionné sur un niveau expert AMOA retraite / protection sociale.</w:t>
            </w:r>
          </w:p>
        </w:tc>
      </w:tr>
      <w:tr w:rsidR="0022721A" w:rsidRPr="0019734D" w14:paraId="73439028" w14:textId="77777777" w:rsidTr="00663B0D">
        <w:trPr>
          <w:cantSplit/>
        </w:trPr>
        <w:tc>
          <w:tcPr>
            <w:tcW w:w="5108" w:type="dxa"/>
            <w:vAlign w:val="center"/>
          </w:tcPr>
          <w:p w14:paraId="19DAEAE4" w14:textId="77777777" w:rsidR="0022721A" w:rsidRPr="0019734D" w:rsidRDefault="0022721A" w:rsidP="00663B0D">
            <w:pPr>
              <w:spacing w:before="0" w:after="0"/>
              <w:rPr>
                <w:rFonts w:ascii="Berlin Sans FB" w:hAnsi="Berlin Sans FB"/>
                <w:bCs/>
                <w:sz w:val="24"/>
                <w:szCs w:val="24"/>
              </w:rPr>
            </w:pPr>
            <w:r>
              <w:rPr>
                <w:rFonts w:eastAsia="Arial"/>
                <w:bCs/>
                <w:sz w:val="24"/>
                <w:szCs w:val="24"/>
              </w:rPr>
              <w:t>Disponibilité du profil</w:t>
            </w:r>
          </w:p>
        </w:tc>
        <w:tc>
          <w:tcPr>
            <w:tcW w:w="5087" w:type="dxa"/>
          </w:tcPr>
          <w:p w14:paraId="546A8D49" w14:textId="77777777" w:rsidR="002E76A9" w:rsidRDefault="00940F0F">
            <w:pPr>
              <w:spacing w:before="0" w:after="0"/>
            </w:pPr>
            <w:r>
              <w:rPr>
                <w:rFonts w:eastAsia="Arial"/>
                <w:sz w:val="18"/>
              </w:rPr>
              <w:t>Disponible pour une intervention à 1 ETP / 5 jours par semaine, avec présence sur site conforme au besoin, sous réserve de confirmation finale de disponibilité.</w:t>
            </w:r>
          </w:p>
        </w:tc>
      </w:tr>
      <w:tr w:rsidR="0022721A" w:rsidRPr="0019734D" w14:paraId="4002C92C" w14:textId="77777777" w:rsidTr="00663B0D">
        <w:trPr>
          <w:cantSplit/>
        </w:trPr>
        <w:tc>
          <w:tcPr>
            <w:tcW w:w="5108" w:type="dxa"/>
            <w:vAlign w:val="center"/>
          </w:tcPr>
          <w:p w14:paraId="01FE5508" w14:textId="77777777" w:rsidR="0022721A" w:rsidRPr="0019734D" w:rsidRDefault="0022721A" w:rsidP="00663B0D">
            <w:pPr>
              <w:spacing w:before="0" w:after="0"/>
              <w:rPr>
                <w:rFonts w:ascii="Berlin Sans FB" w:hAnsi="Berlin Sans FB"/>
                <w:bCs/>
                <w:sz w:val="24"/>
                <w:szCs w:val="24"/>
              </w:rPr>
            </w:pPr>
            <w:r w:rsidRPr="0019734D">
              <w:rPr>
                <w:rFonts w:eastAsia="Arial"/>
                <w:bCs/>
                <w:sz w:val="24"/>
                <w:szCs w:val="24"/>
              </w:rPr>
              <w:t>TARIF (par jour en euros HT)</w:t>
            </w:r>
          </w:p>
        </w:tc>
        <w:tc>
          <w:tcPr>
            <w:tcW w:w="5087" w:type="dxa"/>
          </w:tcPr>
          <w:p w14:paraId="16BB022A" w14:textId="77777777" w:rsidR="002E76A9" w:rsidRDefault="00940F0F">
            <w:pPr>
              <w:spacing w:before="0" w:after="0"/>
            </w:pPr>
            <w:r>
              <w:rPr>
                <w:rFonts w:eastAsia="Arial"/>
                <w:b/>
                <w:sz w:val="20"/>
              </w:rPr>
              <w:t>705 € HT / jour</w:t>
            </w:r>
          </w:p>
        </w:tc>
      </w:tr>
    </w:tbl>
    <w:p w14:paraId="45EC7733" w14:textId="77777777" w:rsidR="0022721A" w:rsidRPr="0019734D" w:rsidRDefault="0022721A" w:rsidP="0022721A">
      <w:pPr>
        <w:rPr>
          <w:bCs/>
          <w:sz w:val="26"/>
          <w:szCs w:val="26"/>
        </w:rPr>
      </w:pPr>
    </w:p>
    <w:p w14:paraId="187F6A3E" w14:textId="77777777" w:rsidR="00DE11AE" w:rsidRPr="0022721A" w:rsidRDefault="00DE11AE" w:rsidP="0022721A"/>
    <w:sectPr w:rsidR="00DE11AE" w:rsidRPr="0022721A" w:rsidSect="0022721A">
      <w:footnotePr>
        <w:numRestart w:val="eachPage"/>
      </w:footnotePr>
      <w:pgSz w:w="11907" w:h="16840" w:code="9"/>
      <w:pgMar w:top="993" w:right="851" w:bottom="567" w:left="851" w:header="454" w:footer="680" w:gutter="0"/>
      <w:cols w:space="720"/>
      <w:titlePg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2F600F"/>
    <w:multiLevelType w:val="hybridMultilevel"/>
    <w:tmpl w:val="9044FE88"/>
    <w:lvl w:ilvl="0" w:tplc="040C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2C04CE2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C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8079643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numRestart w:val="eachPage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2421"/>
    <w:rsid w:val="0022721A"/>
    <w:rsid w:val="002E76A9"/>
    <w:rsid w:val="004045AD"/>
    <w:rsid w:val="004E2962"/>
    <w:rsid w:val="004F2421"/>
    <w:rsid w:val="00807FA5"/>
    <w:rsid w:val="00940F0F"/>
    <w:rsid w:val="00C12EEA"/>
    <w:rsid w:val="00DE11AE"/>
    <w:rsid w:val="00DF2D67"/>
    <w:rsid w:val="00EB03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FC2FBB"/>
  <w15:chartTrackingRefBased/>
  <w15:docId w15:val="{49725F53-6149-4701-97B6-88C21AAFA1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 Light" w:eastAsiaTheme="minorHAnsi" w:hAnsi="Calibri Light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2421"/>
    <w:pPr>
      <w:spacing w:before="120" w:after="120" w:line="240" w:lineRule="auto"/>
      <w:jc w:val="both"/>
    </w:pPr>
    <w:rPr>
      <w:rFonts w:ascii="Arial" w:eastAsia="Calibri" w:hAnsi="Arial" w:cs="Arial"/>
      <w:kern w:val="0"/>
      <w:sz w:val="22"/>
      <w:szCs w:val="22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4F242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4F242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4F2421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4F242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4F242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4F2421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4F2421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4F2421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4F2421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4F242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4F242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4F2421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4F2421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4F2421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4F2421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4F2421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4F2421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4F2421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4F242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4F24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4F2421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4F2421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4F242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4F2421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4F2421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4F2421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4F242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4F2421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4F2421"/>
    <w:rPr>
      <w:b/>
      <w:bCs/>
      <w:smallCaps/>
      <w:color w:val="0F4761" w:themeColor="accent1" w:themeShade="BF"/>
      <w:spacing w:val="5"/>
    </w:rPr>
  </w:style>
  <w:style w:type="table" w:styleId="Grilledutableau">
    <w:name w:val="Table Grid"/>
    <w:basedOn w:val="TableauNormal"/>
    <w:uiPriority w:val="59"/>
    <w:rsid w:val="004F2421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casegauche">
    <w:name w:val="f_case_gauche"/>
    <w:basedOn w:val="Normal"/>
    <w:uiPriority w:val="99"/>
    <w:rsid w:val="004F2421"/>
    <w:pPr>
      <w:spacing w:before="0" w:after="60"/>
      <w:ind w:left="284" w:hanging="284"/>
    </w:pPr>
    <w:rPr>
      <w:rFonts w:ascii="Univers" w:eastAsia="Times New Roman" w:hAnsi="Univers" w:cs="Univers"/>
      <w:sz w:val="20"/>
      <w:szCs w:val="20"/>
      <w:lang w:eastAsia="fr-FR"/>
    </w:rPr>
  </w:style>
  <w:style w:type="paragraph" w:customStyle="1" w:styleId="fcase2metab">
    <w:name w:val="f_case_2èmetab"/>
    <w:basedOn w:val="Normal"/>
    <w:uiPriority w:val="99"/>
    <w:rsid w:val="004F2421"/>
    <w:pPr>
      <w:tabs>
        <w:tab w:val="left" w:pos="426"/>
        <w:tab w:val="left" w:pos="851"/>
      </w:tabs>
      <w:spacing w:before="0" w:after="0"/>
      <w:ind w:left="1134" w:hanging="1134"/>
    </w:pPr>
    <w:rPr>
      <w:rFonts w:ascii="Univers" w:eastAsia="Times New Roman" w:hAnsi="Univers" w:cs="Univers"/>
      <w:sz w:val="20"/>
      <w:szCs w:val="20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0B82A46FBAC5B4386324B7169989A55" ma:contentTypeVersion="11" ma:contentTypeDescription="Crée un document." ma:contentTypeScope="" ma:versionID="d15e6c2ae4d9945218d7c9aa220b758f">
  <xsd:schema xmlns:xsd="http://www.w3.org/2001/XMLSchema" xmlns:xs="http://www.w3.org/2001/XMLSchema" xmlns:p="http://schemas.microsoft.com/office/2006/metadata/properties" xmlns:ns2="33eab758-cdaa-486d-9a1a-7ec748ea8260" xmlns:ns3="8e7ffb62-9b02-4cd7-bd80-9a8fdab00e64" targetNamespace="http://schemas.microsoft.com/office/2006/metadata/properties" ma:root="true" ma:fieldsID="dcb9532567c4c5ccdcaaf80fd189ee76" ns2:_="" ns3:_="">
    <xsd:import namespace="33eab758-cdaa-486d-9a1a-7ec748ea8260"/>
    <xsd:import namespace="8e7ffb62-9b02-4cd7-bd80-9a8fdab00e6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eab758-cdaa-486d-9a1a-7ec748ea826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Balises d’images" ma:readOnly="false" ma:fieldId="{5cf76f15-5ced-4ddc-b409-7134ff3c332f}" ma:taxonomyMulti="true" ma:sspId="bfc7d4a4-1f99-421d-9540-cce4ac0f167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7ffb62-9b02-4cd7-bd80-9a8fdab00e64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42758014-c1c3-46b5-b61c-9ec43a8ffcbf}" ma:internalName="TaxCatchAll" ma:showField="CatchAllData" ma:web="8e7ffb62-9b02-4cd7-bd80-9a8fdab00e6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e7ffb62-9b02-4cd7-bd80-9a8fdab00e64" xsi:nil="true"/>
    <lcf76f155ced4ddcb4097134ff3c332f xmlns="33eab758-cdaa-486d-9a1a-7ec748ea826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4338506-FA40-4192-ADD2-2E77C491D05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67E7DF3-B281-45D2-8EE2-F4F4F866B1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eab758-cdaa-486d-9a1a-7ec748ea8260"/>
    <ds:schemaRef ds:uri="8e7ffb62-9b02-4cd7-bd80-9a8fdab00e6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60EB266-90A9-4033-BF97-9068787D4719}">
  <ds:schemaRefs>
    <ds:schemaRef ds:uri="http://schemas.microsoft.com/office/2006/metadata/properties"/>
    <ds:schemaRef ds:uri="http://schemas.microsoft.com/office/infopath/2007/PartnerControls"/>
    <ds:schemaRef ds:uri="8e7ffb62-9b02-4cd7-bd80-9a8fdab00e64"/>
    <ds:schemaRef ds:uri="33eab758-cdaa-486d-9a1a-7ec748ea826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626</Words>
  <Characters>3448</Characters>
  <Application>Microsoft Office Word</Application>
  <DocSecurity>0</DocSecurity>
  <Lines>28</Lines>
  <Paragraphs>8</Paragraphs>
  <ScaleCrop>false</ScaleCrop>
  <Company/>
  <LinksUpToDate>false</LinksUpToDate>
  <CharactersWithSpaces>4066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Annexe - Profil ZAS - AMOA retraite protection sociale</dc:title>
  <dc:subject>Description et tarif du profil proposé</dc:subject>
  <dc:creator>Groupe FASTOR</dc:creator>
  <cp:keywords>ZAS, AMOA, retraite, protection sociale, Agirc-Arrco, Klesia, TJM 705</cp:keywords>
  <dc:description/>
  <cp:lastModifiedBy>David Vandenborght</cp:lastModifiedBy>
  <cp:revision>5</cp:revision>
  <dcterms:created xsi:type="dcterms:W3CDTF">2026-01-26T08:49:00Z</dcterms:created>
  <dcterms:modified xsi:type="dcterms:W3CDTF">2026-06-04T07:15:00Z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0x01010040B82A46FBAC5B4386324B7169989A55</vt:lpwstr>
  </property>
  <property fmtid="{D5CDD505-2E9C-101B-9397-08002B2CF9AE}" pid="3" name="MediaServiceImageTags">
    <vt:lpwstr/>
  </property>
</Properties>
</file>