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13C3352B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ARCHITECTE SI SENIOR </w:t>
                            </w:r>
                          </w:p>
                          <w:p w14:paraId="6076F7A6" w14:textId="77777777" w:rsidR="00653327" w:rsidRPr="00F27F6A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Architecture fonctionnelle &amp; applicative - MEGA HOPEX - Urbanisation SI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13C3352B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ARCHITECTE SI SENIOR </w:t>
                      </w:r>
                    </w:p>
                    <w:p w14:paraId="6076F7A6" w14:textId="77777777" w:rsidR="00653327" w:rsidRPr="00F27F6A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Architecture fonctionnelle &amp; applicative - MEGA HOPEX - Urbanisation SI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15CD0F2" wp14:editId="0CDCE00D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6146799" cy="233680"/>
                <wp:effectExtent l="0" t="0" r="26035" b="1397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799" cy="233680"/>
                          <a:chOff x="0" y="0"/>
                          <a:chExt cx="6146799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46799" cy="217845"/>
                            <a:chOff x="1" y="80592"/>
                            <a:chExt cx="6146951" cy="218486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78945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5CD0F2" id="Groupe 44" o:spid="_x0000_s1027" style="position:absolute;margin-left:0;margin-top:4.55pt;width:484pt;height:18.4pt;z-index:251658241;mso-position-horizontal-relative:margin;mso-width-relative:margin" coordsize="6146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">
                <v:group id="Groupe 35" o:spid="_x0000_s1028" style="position:absolute;top:73;width:61467;height:2178" coordorigin=",805" coordsize="6146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789,2908" to="61469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AB3A37" w14:textId="77777777" w:rsidR="003A3276" w:rsidRDefault="003A3276">
      <w:pPr>
        <w:spacing w:after="40"/>
      </w:pPr>
    </w:p>
    <w:p w14:paraId="78E51ECD" w14:textId="77777777" w:rsidR="003A3276" w:rsidRDefault="00E56E9C">
      <w:pPr>
        <w:rPr>
          <w:color w:val="666666"/>
          <w:sz w:val="18"/>
          <w:szCs w:val="18"/>
        </w:rPr>
      </w:pPr>
      <w:r w:rsidRPr="007D0F4D">
        <w:rPr>
          <w:b/>
          <w:bCs/>
          <w:color w:val="666666"/>
          <w:sz w:val="18"/>
          <w:szCs w:val="18"/>
        </w:rPr>
        <w:t>2007 - 2012</w:t>
      </w:r>
      <w:r w:rsidRPr="005F0F6A">
        <w:rPr>
          <w:color w:val="666666"/>
          <w:sz w:val="18"/>
          <w:szCs w:val="18"/>
        </w:rPr>
        <w:t xml:space="preserve"> : Master 2 Informatique (Système d’information) - CNAM Paris</w:t>
      </w:r>
    </w:p>
    <w:p w14:paraId="683A902E" w14:textId="77777777" w:rsidR="007D0F4D" w:rsidRPr="005F0F6A" w:rsidRDefault="007D0F4D">
      <w:pPr>
        <w:rPr>
          <w:sz w:val="18"/>
          <w:szCs w:val="18"/>
        </w:rPr>
      </w:pPr>
    </w:p>
    <w:p w14:paraId="63E0D0F8" w14:textId="27708E14" w:rsidR="007D0F4D" w:rsidRPr="007D0F4D" w:rsidRDefault="00E56E9C">
      <w:pPr>
        <w:rPr>
          <w:color w:val="666666"/>
          <w:sz w:val="18"/>
          <w:szCs w:val="18"/>
        </w:rPr>
      </w:pPr>
      <w:r w:rsidRPr="007D0F4D">
        <w:rPr>
          <w:b/>
          <w:bCs/>
          <w:color w:val="666666"/>
          <w:sz w:val="18"/>
          <w:szCs w:val="18"/>
        </w:rPr>
        <w:t>1992 - 2001</w:t>
      </w:r>
      <w:r w:rsidRPr="005F0F6A">
        <w:rPr>
          <w:color w:val="666666"/>
          <w:sz w:val="18"/>
          <w:szCs w:val="18"/>
        </w:rPr>
        <w:t xml:space="preserve"> : Licence Système d’Information / Ingénieur Réseau - ISS Kinshasa ; Licence Web Master - CNAM Paris</w:t>
      </w:r>
    </w:p>
    <w:p w14:paraId="6CE19EE7" w14:textId="77777777" w:rsidR="003A3276" w:rsidRDefault="00E56E9C">
      <w:pPr>
        <w:rPr>
          <w:color w:val="666666"/>
          <w:sz w:val="18"/>
          <w:szCs w:val="18"/>
        </w:rPr>
      </w:pPr>
      <w:r w:rsidRPr="005F0F6A">
        <w:rPr>
          <w:color w:val="666666"/>
          <w:sz w:val="18"/>
          <w:szCs w:val="18"/>
        </w:rPr>
        <w:t xml:space="preserve">Certifications / formations : Green-Belt Lean Six Sigma, ITIL </w:t>
      </w:r>
      <w:proofErr w:type="spellStart"/>
      <w:r w:rsidRPr="005F0F6A">
        <w:rPr>
          <w:color w:val="666666"/>
          <w:sz w:val="18"/>
          <w:szCs w:val="18"/>
        </w:rPr>
        <w:t>Foundation</w:t>
      </w:r>
      <w:proofErr w:type="spellEnd"/>
      <w:r w:rsidRPr="005F0F6A">
        <w:rPr>
          <w:color w:val="666666"/>
          <w:sz w:val="18"/>
          <w:szCs w:val="18"/>
        </w:rPr>
        <w:t xml:space="preserve">, MEGA Process, MEGA </w:t>
      </w:r>
      <w:proofErr w:type="spellStart"/>
      <w:r w:rsidRPr="005F0F6A">
        <w:rPr>
          <w:color w:val="666666"/>
          <w:sz w:val="18"/>
          <w:szCs w:val="18"/>
        </w:rPr>
        <w:t>Supervisor</w:t>
      </w:r>
      <w:proofErr w:type="spellEnd"/>
      <w:r w:rsidRPr="005F0F6A">
        <w:rPr>
          <w:color w:val="666666"/>
          <w:sz w:val="18"/>
          <w:szCs w:val="18"/>
        </w:rPr>
        <w:t xml:space="preserve">, MEGA </w:t>
      </w:r>
      <w:proofErr w:type="spellStart"/>
      <w:r w:rsidRPr="005F0F6A">
        <w:rPr>
          <w:color w:val="666666"/>
          <w:sz w:val="18"/>
          <w:szCs w:val="18"/>
        </w:rPr>
        <w:t>Database</w:t>
      </w:r>
      <w:proofErr w:type="spellEnd"/>
      <w:r w:rsidRPr="005F0F6A">
        <w:rPr>
          <w:color w:val="666666"/>
          <w:sz w:val="18"/>
          <w:szCs w:val="18"/>
        </w:rPr>
        <w:t xml:space="preserve"> Builder, MEGA Architecture, HOPEX V6, Python</w:t>
      </w:r>
    </w:p>
    <w:p w14:paraId="4810E097" w14:textId="77777777" w:rsidR="007D0F4D" w:rsidRPr="005F0F6A" w:rsidRDefault="007D0F4D">
      <w:pPr>
        <w:rPr>
          <w:sz w:val="18"/>
          <w:szCs w:val="18"/>
        </w:rPr>
      </w:pPr>
    </w:p>
    <w:p w14:paraId="2699EEC5" w14:textId="77777777" w:rsidR="003A3276" w:rsidRPr="005F0F6A" w:rsidRDefault="00E56E9C">
      <w:pPr>
        <w:rPr>
          <w:rFonts w:eastAsia="Arial"/>
          <w:color w:val="555555"/>
          <w:sz w:val="18"/>
          <w:szCs w:val="18"/>
        </w:rPr>
      </w:pPr>
      <w:r w:rsidRPr="007D0F4D">
        <w:rPr>
          <w:b/>
          <w:bCs/>
          <w:color w:val="666666"/>
          <w:sz w:val="18"/>
          <w:szCs w:val="18"/>
        </w:rPr>
        <w:t>Langues</w:t>
      </w:r>
      <w:r w:rsidRPr="005F0F6A">
        <w:rPr>
          <w:color w:val="666666"/>
          <w:sz w:val="18"/>
          <w:szCs w:val="18"/>
        </w:rPr>
        <w:t xml:space="preserve"> : Français, Anglais opérationnel</w:t>
      </w:r>
    </w:p>
    <w:p w14:paraId="326A0997" w14:textId="77777777" w:rsidR="00806526" w:rsidRDefault="00806526"/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668ABE32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81725" cy="233680"/>
                <wp:effectExtent l="0" t="0" r="28575" b="1397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233680"/>
                          <a:chOff x="0" y="0"/>
                          <a:chExt cx="6181725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81725" cy="217845"/>
                            <a:chOff x="1" y="80592"/>
                            <a:chExt cx="6181877" cy="218486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413871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B8C6F" id="Groupe 46" o:spid="_x0000_s1032" style="position:absolute;margin-left:0;margin-top:2pt;width:486.75pt;height:18.4pt;z-index:251658242;mso-position-horizontal:left;mso-position-horizontal-relative:margin;mso-width-relative:margin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">
                <v:group id="Groupe 48" o:spid="_x0000_s1033" style="position:absolute;top:73;width:61817;height:2178" coordorigin=",805" coordsize="61818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4138,2908" to="61818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00900A" w14:textId="77777777" w:rsidR="003A3276" w:rsidRDefault="003A3276">
      <w:pPr>
        <w:spacing w:after="40"/>
      </w:pPr>
    </w:p>
    <w:p w14:paraId="7DA29935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Positionnement : </w:t>
      </w:r>
      <w:r w:rsidRPr="005F0F6A">
        <w:rPr>
          <w:color w:val="555555"/>
          <w:sz w:val="18"/>
          <w:szCs w:val="18"/>
        </w:rPr>
        <w:t>Architecte Solution SI / Architecte d’Entreprise senior, experte MEGA HOPEX, spécialisée en urbanisation SI, architecture fonctionnelle et applicative, référentiels SI, cadres normatifs, dossiers d’architecture et trajectoires de modernisation.</w:t>
      </w:r>
    </w:p>
    <w:p w14:paraId="74641392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61DC94B1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Architecture solution / urbanisation : </w:t>
      </w:r>
      <w:r w:rsidRPr="005F0F6A">
        <w:rPr>
          <w:color w:val="555555"/>
          <w:sz w:val="18"/>
          <w:szCs w:val="18"/>
        </w:rPr>
        <w:t>cadrage et conception d’architectures fonctionnelles et applicatives, dossiers d’architecture avant-projet / projet, avis d’architecture, cartographie applicative et fonctionnelle, POS / PGU, trajectoires SI, analyse d’impact et alignement avec les cadres d’architecture.</w:t>
      </w:r>
    </w:p>
    <w:p w14:paraId="16431E61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66412FAD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Modélisation &amp; référentiels : </w:t>
      </w:r>
      <w:r w:rsidRPr="005F0F6A">
        <w:rPr>
          <w:color w:val="555555"/>
          <w:sz w:val="18"/>
          <w:szCs w:val="18"/>
        </w:rPr>
        <w:t>MEGA HOPEX V2/V5/V6, BPMN, UML, MCD/MPD, référentiels processus, applicatifs, données, flux, interfaces, services applicatifs, APIs, dépendances applicatives et objets métiers ; normes et guides de modélisation.</w:t>
      </w:r>
    </w:p>
    <w:p w14:paraId="69B0ADEF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6DCEF6D5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Accompagnement projets : </w:t>
      </w:r>
      <w:r w:rsidRPr="005F0F6A">
        <w:rPr>
          <w:color w:val="555555"/>
          <w:sz w:val="18"/>
          <w:szCs w:val="18"/>
        </w:rPr>
        <w:t>cadrage, préqualification, animation d’ateliers métier / IT, préparation et portage d’avis d’architecture, recommandations, supports de décision et présentation en instances de validation.</w:t>
      </w:r>
    </w:p>
    <w:p w14:paraId="3663A132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37E0344D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Domaines métier : </w:t>
      </w:r>
      <w:r w:rsidRPr="005F0F6A">
        <w:rPr>
          <w:color w:val="555555"/>
          <w:sz w:val="18"/>
          <w:szCs w:val="18"/>
        </w:rPr>
        <w:t>assurance santé, prévoyance, retraite complémentaire, banque, fonction publique ; pratique des environnements SI sensibles, urbanisés, fortement référencés et soumis à un cadre normatif d’architecture exigeant.</w:t>
      </w:r>
    </w:p>
    <w:p w14:paraId="54082208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2F434F9B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Méthodes : </w:t>
      </w:r>
      <w:r w:rsidRPr="005F0F6A">
        <w:rPr>
          <w:color w:val="555555"/>
          <w:sz w:val="18"/>
          <w:szCs w:val="18"/>
        </w:rPr>
        <w:t>urbanisation SI, principes TOGAF, Agile, Merise, UML, BPMN, Lean Six Sigma, ITIL ; modernisation SI, migration legacy, migration de référentiels, décommissionnement applicatif, conduite du changement et gouvernance de référentiels.</w:t>
      </w:r>
    </w:p>
    <w:p w14:paraId="5EC4DC57" w14:textId="77777777" w:rsidR="00806526" w:rsidRPr="005F0F6A" w:rsidRDefault="00806526">
      <w:pPr>
        <w:spacing w:line="230" w:lineRule="auto"/>
        <w:rPr>
          <w:sz w:val="18"/>
          <w:szCs w:val="18"/>
        </w:rPr>
      </w:pPr>
    </w:p>
    <w:p w14:paraId="4451BAC9" w14:textId="77777777" w:rsidR="003A3276" w:rsidRPr="005F0F6A" w:rsidRDefault="00E56E9C">
      <w:pPr>
        <w:spacing w:line="230" w:lineRule="auto"/>
        <w:rPr>
          <w:rFonts w:eastAsia="Arial"/>
          <w:color w:val="555555"/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Outils &amp; environnements : </w:t>
      </w:r>
      <w:r w:rsidRPr="005F0F6A">
        <w:rPr>
          <w:color w:val="555555"/>
          <w:sz w:val="18"/>
          <w:szCs w:val="18"/>
        </w:rPr>
        <w:t>MEGA HOPEX V2/V5/V6, MEGA Process, IT Planning, ARCHI, Visio, PowerAMC, MS Project, Référentiel SI, POS, PGU, MFC, Objets Métier, Cartographie applicative, Flux applicatifs, APIs, Services applicatifs, TOGAF, SQL, DB2, Oracle, Java, COBOL, XML.</w:t>
      </w:r>
    </w:p>
    <w:p w14:paraId="3029E70E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31B0DAF8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72EF0749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6E1EA7B7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2640A8AB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49E23811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69FD28D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5C699F72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1472EEBD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D879195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10E0B367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54741770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A0EBED4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1DCB1B21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DA5F14D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13938213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4F4EAA7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5B9632F1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5B4700E9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2BD1725F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0CC9B14A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7334EFD4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799F2DD4" w14:textId="77777777" w:rsidR="005F0F6A" w:rsidRDefault="005F0F6A">
      <w:pPr>
        <w:spacing w:line="230" w:lineRule="auto"/>
        <w:rPr>
          <w:rFonts w:eastAsia="Arial"/>
          <w:color w:val="555555"/>
          <w:sz w:val="15"/>
        </w:rPr>
      </w:pPr>
    </w:p>
    <w:p w14:paraId="7FCE420A" w14:textId="77777777" w:rsidR="00806526" w:rsidRDefault="00806526">
      <w:pPr>
        <w:spacing w:line="230" w:lineRule="auto"/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w:lastRenderedPageBreak/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6E400902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49974" cy="233680"/>
                <wp:effectExtent l="0" t="0" r="4191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4" cy="233680"/>
                          <a:chOff x="0" y="0"/>
                          <a:chExt cx="6149974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49974" cy="217845"/>
                            <a:chOff x="1" y="80592"/>
                            <a:chExt cx="6150126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82120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7" style="position:absolute;margin-left:2.5pt;margin-top:.65pt;width:484.25pt;height:18.4pt;z-index:251658243;mso-position-horizontal-relative:margin;mso-width-relative:margin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">
                <v:group id="Groupe 53" o:spid="_x0000_s1038" style="position:absolute;top:73;width:61499;height:2178" coordorigin=",805" coordsize="61501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821,2908" to="61501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3C1BA0" w14:textId="77777777" w:rsidR="003A3276" w:rsidRDefault="003A3276">
      <w:pPr>
        <w:spacing w:after="40"/>
      </w:pPr>
    </w:p>
    <w:p w14:paraId="7877D03F" w14:textId="77777777" w:rsidR="00E56E9C" w:rsidRDefault="00E56E9C">
      <w:pPr>
        <w:spacing w:before="40"/>
        <w:rPr>
          <w:b/>
          <w:color w:val="C00000"/>
          <w:sz w:val="17"/>
        </w:rPr>
      </w:pPr>
    </w:p>
    <w:p w14:paraId="3AD9E4EE" w14:textId="604E1B5B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SNCF, 2025 </w:t>
      </w:r>
      <w:r w:rsidR="005F0F6A" w:rsidRPr="005F0F6A">
        <w:rPr>
          <w:b/>
          <w:color w:val="C00000"/>
          <w:sz w:val="18"/>
          <w:szCs w:val="18"/>
        </w:rPr>
        <w:t>/</w:t>
      </w:r>
      <w:r w:rsidRPr="005F0F6A">
        <w:rPr>
          <w:b/>
          <w:color w:val="C00000"/>
          <w:sz w:val="18"/>
          <w:szCs w:val="18"/>
        </w:rPr>
        <w:t xml:space="preserve"> 2026</w:t>
      </w:r>
    </w:p>
    <w:p w14:paraId="54304006" w14:textId="77777777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i/>
          <w:color w:val="666666"/>
          <w:sz w:val="18"/>
          <w:szCs w:val="18"/>
        </w:rPr>
        <w:t>Architecte d’Entreprise - Expert MEGA HOPEX</w:t>
      </w:r>
    </w:p>
    <w:p w14:paraId="5A14FD8B" w14:textId="77777777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color w:val="555555"/>
          <w:sz w:val="18"/>
          <w:szCs w:val="18"/>
        </w:rPr>
        <w:t>Contexte du projet :</w:t>
      </w:r>
    </w:p>
    <w:p w14:paraId="724FB5C1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Mise en place de la feuille de route pour cartographier le Plan d’Occupation au Sol des chaînes de valeur métier.</w:t>
      </w:r>
    </w:p>
    <w:p w14:paraId="76FC9B68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Découpage du POS en zones et quartiers, rattachement des applications, alignement avec le référentiel métier et la bibliothèque SI-Réseau.</w:t>
      </w:r>
    </w:p>
    <w:p w14:paraId="53E2CD01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Cartographie des processus métier du parcours client digital en BPMN, lien entre processus et applications support, analyse d’impact et vérification de cohérence.</w:t>
      </w:r>
    </w:p>
    <w:p w14:paraId="3EDF92AE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Gestion des préqualifications projets : animation des ateliers, contrôle des critères de lancement, préparation et présentation de synthèses en instances, recommandations, points d’attention et avis d’architecture.</w:t>
      </w:r>
    </w:p>
    <w:p w14:paraId="220AE598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Impact mission : </w:t>
      </w:r>
      <w:r w:rsidRPr="005F0F6A">
        <w:rPr>
          <w:color w:val="555555"/>
          <w:sz w:val="18"/>
          <w:szCs w:val="18"/>
        </w:rPr>
        <w:t>expérience récente directement alignée avec un rôle d’Architecte SI : accompagnement amont des projets, trajectoire SI, modélisation fonctionnelle / applicative, avis d’architecture et présentation de recommandations en instances de validation.</w:t>
      </w:r>
    </w:p>
    <w:p w14:paraId="1716BD88" w14:textId="77777777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Environnement technique : </w:t>
      </w:r>
      <w:r w:rsidRPr="005F0F6A">
        <w:rPr>
          <w:color w:val="555555"/>
          <w:sz w:val="18"/>
          <w:szCs w:val="18"/>
        </w:rPr>
        <w:t>MEGA HOPEX, POS, BPMN, PROCESSUS MÉTIER, CARTOGRAPHIE APPLICATIVE, CHAÎNES DE VALEUR, RÉFÉRENTIEL SI, RÉFÉRENTIEL MÉTIER, ANALYSE D’IMPACT, PRÉQUALIFICATION PROJET, AVIS D’ARCHITECTURE, INSTANCES DE VALIDATION</w:t>
      </w:r>
    </w:p>
    <w:p w14:paraId="5E71BE8E" w14:textId="77777777" w:rsidR="00E56E9C" w:rsidRDefault="00E56E9C" w:rsidP="00E56E9C">
      <w:pPr>
        <w:spacing w:after="20" w:line="230" w:lineRule="auto"/>
        <w:rPr>
          <w:rFonts w:eastAsia="Arial"/>
          <w:color w:val="666666"/>
          <w:sz w:val="15"/>
        </w:rPr>
      </w:pPr>
    </w:p>
    <w:p w14:paraId="4CA8379C" w14:textId="77777777" w:rsidR="00E56E9C" w:rsidRDefault="00E56E9C" w:rsidP="00E56E9C">
      <w:pPr>
        <w:spacing w:after="20" w:line="230" w:lineRule="auto"/>
        <w:rPr>
          <w:rFonts w:eastAsia="Arial"/>
          <w:color w:val="666666"/>
          <w:sz w:val="15"/>
        </w:rPr>
      </w:pPr>
    </w:p>
    <w:p w14:paraId="6C6A3655" w14:textId="77777777" w:rsidR="00E56E9C" w:rsidRDefault="00E56E9C" w:rsidP="00E56E9C">
      <w:pPr>
        <w:spacing w:after="20" w:line="230" w:lineRule="auto"/>
      </w:pPr>
    </w:p>
    <w:p w14:paraId="41B352D7" w14:textId="58656D9C" w:rsidR="00E56E9C" w:rsidRPr="005F0F6A" w:rsidRDefault="00E56E9C" w:rsidP="00E56E9C">
      <w:pPr>
        <w:spacing w:before="40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EDF, 2024 </w:t>
      </w:r>
      <w:r w:rsidR="005F0F6A">
        <w:rPr>
          <w:b/>
          <w:color w:val="C00000"/>
          <w:sz w:val="18"/>
          <w:szCs w:val="18"/>
        </w:rPr>
        <w:t>/</w:t>
      </w:r>
      <w:r w:rsidRPr="005F0F6A">
        <w:rPr>
          <w:b/>
          <w:color w:val="C00000"/>
          <w:sz w:val="18"/>
          <w:szCs w:val="18"/>
        </w:rPr>
        <w:t xml:space="preserve"> 2025</w:t>
      </w:r>
    </w:p>
    <w:p w14:paraId="177DD49B" w14:textId="77777777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i/>
          <w:color w:val="666666"/>
          <w:sz w:val="18"/>
          <w:szCs w:val="18"/>
        </w:rPr>
        <w:t>Architecte d’Entreprise / Expert HOPEX - Mise à niveau du référentiel</w:t>
      </w:r>
    </w:p>
    <w:p w14:paraId="5151F142" w14:textId="77777777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color w:val="555555"/>
          <w:sz w:val="18"/>
          <w:szCs w:val="18"/>
        </w:rPr>
        <w:t>Contexte du projet :</w:t>
      </w:r>
    </w:p>
    <w:p w14:paraId="4FA15E99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Mise à niveau du référentiel HOPEX V5 et adaptation du méta-modèle pour répondre aux besoins d’architecture d’entreprise.</w:t>
      </w:r>
    </w:p>
    <w:p w14:paraId="7CB6E374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Ajout / suppression de méta-attributs sur les classes Application et Flux ; reprise des processus fonctionnels en processus organisationnels.</w:t>
      </w:r>
    </w:p>
    <w:p w14:paraId="0F40CB1C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Rédaction des normes de modélisation et supports de formation HOPEX ; formation des équipes internes.</w:t>
      </w:r>
    </w:p>
    <w:p w14:paraId="43BCAF4A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Cartographie de l’architecture applicative des applications sensibles, modélisation des flux et reprise des chaînes applicatives en processus applicatifs.</w:t>
      </w:r>
    </w:p>
    <w:p w14:paraId="389D739D" w14:textId="77777777" w:rsidR="00E56E9C" w:rsidRPr="005F0F6A" w:rsidRDefault="00E56E9C" w:rsidP="00E56E9C">
      <w:pPr>
        <w:ind w:left="255" w:hanging="113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Impact mission : </w:t>
      </w:r>
      <w:r w:rsidRPr="005F0F6A">
        <w:rPr>
          <w:color w:val="555555"/>
          <w:sz w:val="18"/>
          <w:szCs w:val="18"/>
        </w:rPr>
        <w:t>maîtrise du cadre normatif d’architecture, des référentiels SI, de la modélisation applicative / flux, de la modernisation de référentiel et de la sécurisation méthodologique des livrables d’architecture.</w:t>
      </w:r>
    </w:p>
    <w:p w14:paraId="6CEC660D" w14:textId="6C1895E3" w:rsidR="00E56E9C" w:rsidRPr="005F0F6A" w:rsidRDefault="00E56E9C" w:rsidP="00E56E9C">
      <w:pPr>
        <w:rPr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Environnement technique : </w:t>
      </w:r>
      <w:r w:rsidRPr="005F0F6A">
        <w:rPr>
          <w:color w:val="555555"/>
          <w:sz w:val="18"/>
          <w:szCs w:val="18"/>
        </w:rPr>
        <w:t>MEGA HOPEX V5, MÉTA-MODÈLE, RÉFÉRENTIEL SI, APPLICATIONS, FLUX, PROCESSUS ORGANISATIONNELS, ARCHITECTURE APPLICATIVE, APPLICATIONS SENSIBLES, NORMES DE MODÉLISATION</w:t>
      </w:r>
    </w:p>
    <w:p w14:paraId="4C57EE28" w14:textId="77777777" w:rsidR="00E56E9C" w:rsidRDefault="00E56E9C">
      <w:pPr>
        <w:spacing w:before="40"/>
        <w:rPr>
          <w:b/>
          <w:color w:val="C00000"/>
          <w:sz w:val="18"/>
          <w:szCs w:val="18"/>
        </w:rPr>
      </w:pPr>
    </w:p>
    <w:p w14:paraId="7910E782" w14:textId="77777777" w:rsidR="007D0F4D" w:rsidRPr="005F0F6A" w:rsidRDefault="007D0F4D">
      <w:pPr>
        <w:spacing w:before="40"/>
        <w:rPr>
          <w:b/>
          <w:color w:val="C00000"/>
          <w:sz w:val="18"/>
          <w:szCs w:val="18"/>
        </w:rPr>
      </w:pPr>
    </w:p>
    <w:p w14:paraId="33FC8179" w14:textId="5BEC4096" w:rsidR="003A3276" w:rsidRPr="005F0F6A" w:rsidRDefault="00E56E9C">
      <w:pPr>
        <w:spacing w:before="40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COVÉA - Levallois-Perret, 2020 </w:t>
      </w:r>
      <w:proofErr w:type="gramStart"/>
      <w:r w:rsidR="005F0F6A" w:rsidRPr="005F0F6A">
        <w:rPr>
          <w:b/>
          <w:color w:val="C00000"/>
          <w:sz w:val="18"/>
          <w:szCs w:val="18"/>
        </w:rPr>
        <w:t xml:space="preserve">/ </w:t>
      </w:r>
      <w:r w:rsidRPr="005F0F6A">
        <w:rPr>
          <w:b/>
          <w:color w:val="C00000"/>
          <w:sz w:val="18"/>
          <w:szCs w:val="18"/>
        </w:rPr>
        <w:t xml:space="preserve"> 2023</w:t>
      </w:r>
      <w:proofErr w:type="gramEnd"/>
    </w:p>
    <w:p w14:paraId="78FFC936" w14:textId="77777777" w:rsidR="003A3276" w:rsidRPr="005F0F6A" w:rsidRDefault="00E56E9C">
      <w:pPr>
        <w:rPr>
          <w:sz w:val="18"/>
          <w:szCs w:val="18"/>
        </w:rPr>
      </w:pPr>
      <w:r w:rsidRPr="005F0F6A">
        <w:rPr>
          <w:b/>
          <w:i/>
          <w:color w:val="666666"/>
          <w:sz w:val="18"/>
          <w:szCs w:val="18"/>
        </w:rPr>
        <w:t>Architecte des données / Architecte fonctionnelle - Responsable cadre de référence HOPEX</w:t>
      </w:r>
    </w:p>
    <w:p w14:paraId="07D70DB0" w14:textId="77777777" w:rsidR="003A3276" w:rsidRPr="005F0F6A" w:rsidRDefault="00E56E9C">
      <w:pPr>
        <w:rPr>
          <w:sz w:val="18"/>
          <w:szCs w:val="18"/>
        </w:rPr>
      </w:pPr>
      <w:r w:rsidRPr="005F0F6A">
        <w:rPr>
          <w:b/>
          <w:color w:val="555555"/>
          <w:sz w:val="18"/>
          <w:szCs w:val="18"/>
        </w:rPr>
        <w:t>Contexte du projet :</w:t>
      </w:r>
    </w:p>
    <w:p w14:paraId="6034D028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Accompagnement des projets dans la conception / modélisation des MFC à partir des Objets Métier ; contribution à la définition et à la modélisation des APIs, services applicatifs, interfaces, flux et dépendances applicatives.</w:t>
      </w:r>
    </w:p>
    <w:p w14:paraId="652289B6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Rédaction du dossier de conception générale, du cahier des charges, des études d’impact, des livrables d’architecture et maintien de la matrice des risques.</w:t>
      </w:r>
    </w:p>
    <w:p w14:paraId="7909FCA1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Alignement métier / SI des solutions avec le cadre de référence et le cadre normatif d’architecture ; projection des entités fonctionnelles majeures sur le Plan Global d’Urbanisation.</w:t>
      </w:r>
    </w:p>
    <w:p w14:paraId="0F2DB3D0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Accompagnement des équipes métier dans la modélisation des Objets Métier sous HOPEX, modélisation des flux, échanges et dépendances inter-applicatives et appui à la migration vers HOPEX V5.</w:t>
      </w:r>
    </w:p>
    <w:p w14:paraId="6757E7D6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Pilotage de la fusion des bases Architecture des Données et Architecture d’Entreprise dans HOPEX : dossier de démarche, cahier de recette, guide de modélisation et procédure d’accès.</w:t>
      </w:r>
    </w:p>
    <w:p w14:paraId="3265DC34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Impact mission : </w:t>
      </w:r>
      <w:r w:rsidRPr="005F0F6A">
        <w:rPr>
          <w:color w:val="555555"/>
          <w:sz w:val="18"/>
          <w:szCs w:val="18"/>
        </w:rPr>
        <w:t>expérience directement alignée avec le besoin d’Architecte SI : cadre normatif d’architecture, MFC / OM / PGU, cartographie applicative, analyse d’impact, APIs / services applicatifs, interfaces, flux inter-applicatifs et livrables d’architecture sous MEGA HOPEX.</w:t>
      </w:r>
    </w:p>
    <w:p w14:paraId="08BD7A1B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Environnement technique : </w:t>
      </w:r>
      <w:r w:rsidRPr="005F0F6A">
        <w:rPr>
          <w:color w:val="555555"/>
          <w:sz w:val="18"/>
          <w:szCs w:val="18"/>
        </w:rPr>
        <w:t>MEGA HOPEX V5, MFC, OBJETS MÉTIERS, PGU, SERVICES APPLICATIFS, APIs, INTERFACES, FLUX INTER-APPLICATIFS, DÉPENDANCES APPLICATIVES, CADRE DE RÉFÉRENCE, CADRE NORMATIF, ARCHITECTURE FONCTIONNELLE, ARCHITECTURE APPLICATIVE, ANALYSE D’IMPACT</w:t>
      </w:r>
    </w:p>
    <w:p w14:paraId="16B789BE" w14:textId="77777777" w:rsidR="00806526" w:rsidRDefault="00806526">
      <w:pPr>
        <w:spacing w:after="20" w:line="230" w:lineRule="auto"/>
        <w:rPr>
          <w:rFonts w:eastAsia="Arial"/>
          <w:color w:val="666666"/>
          <w:sz w:val="15"/>
        </w:rPr>
      </w:pPr>
    </w:p>
    <w:p w14:paraId="25D6A804" w14:textId="77777777" w:rsidR="005F0F6A" w:rsidRDefault="005F0F6A">
      <w:pPr>
        <w:spacing w:after="20" w:line="230" w:lineRule="auto"/>
        <w:rPr>
          <w:rFonts w:eastAsia="Arial"/>
          <w:color w:val="666666"/>
          <w:sz w:val="15"/>
        </w:rPr>
      </w:pPr>
    </w:p>
    <w:p w14:paraId="758A9ED2" w14:textId="77777777" w:rsidR="005F0F6A" w:rsidRDefault="005F0F6A">
      <w:pPr>
        <w:spacing w:after="20" w:line="230" w:lineRule="auto"/>
        <w:rPr>
          <w:rFonts w:eastAsia="Arial"/>
          <w:color w:val="666666"/>
          <w:sz w:val="15"/>
        </w:rPr>
      </w:pPr>
    </w:p>
    <w:p w14:paraId="15150ACC" w14:textId="77777777" w:rsidR="005F0F6A" w:rsidRDefault="005F0F6A">
      <w:pPr>
        <w:spacing w:after="20" w:line="230" w:lineRule="auto"/>
        <w:rPr>
          <w:rFonts w:eastAsia="Arial"/>
          <w:color w:val="666666"/>
          <w:sz w:val="15"/>
        </w:rPr>
      </w:pPr>
    </w:p>
    <w:p w14:paraId="75AC2CDF" w14:textId="77777777" w:rsidR="005F0F6A" w:rsidRDefault="005F0F6A">
      <w:pPr>
        <w:spacing w:after="20" w:line="230" w:lineRule="auto"/>
        <w:rPr>
          <w:rFonts w:eastAsia="Arial"/>
          <w:color w:val="666666"/>
          <w:sz w:val="15"/>
        </w:rPr>
      </w:pPr>
    </w:p>
    <w:p w14:paraId="23FC003E" w14:textId="77777777" w:rsidR="00806526" w:rsidRDefault="00806526">
      <w:pPr>
        <w:spacing w:after="20" w:line="230" w:lineRule="auto"/>
      </w:pPr>
    </w:p>
    <w:p w14:paraId="5E375A86" w14:textId="1939CC5F" w:rsidR="003A3276" w:rsidRPr="005F0F6A" w:rsidRDefault="00E56E9C">
      <w:pPr>
        <w:spacing w:before="40"/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>MALAKOFF MÉDÉRIC / SSTI / LA BANQUE POSTALE, 2001</w:t>
      </w:r>
      <w:r w:rsidR="005F0F6A">
        <w:rPr>
          <w:b/>
          <w:color w:val="C00000"/>
          <w:sz w:val="18"/>
          <w:szCs w:val="18"/>
        </w:rPr>
        <w:t xml:space="preserve"> /</w:t>
      </w:r>
      <w:r w:rsidRPr="005F0F6A">
        <w:rPr>
          <w:b/>
          <w:color w:val="C00000"/>
          <w:sz w:val="18"/>
          <w:szCs w:val="18"/>
        </w:rPr>
        <w:t xml:space="preserve"> 2019</w:t>
      </w:r>
    </w:p>
    <w:p w14:paraId="0C98B474" w14:textId="77777777" w:rsidR="003A3276" w:rsidRPr="005F0F6A" w:rsidRDefault="00E56E9C">
      <w:pPr>
        <w:rPr>
          <w:sz w:val="18"/>
          <w:szCs w:val="18"/>
        </w:rPr>
      </w:pPr>
      <w:r w:rsidRPr="005F0F6A">
        <w:rPr>
          <w:b/>
          <w:i/>
          <w:color w:val="666666"/>
          <w:sz w:val="18"/>
          <w:szCs w:val="18"/>
        </w:rPr>
        <w:t>Architecte fonctionnelle, Urbaniste SI, Chef de Projet MOE / MOA</w:t>
      </w:r>
    </w:p>
    <w:p w14:paraId="594F7D96" w14:textId="77777777" w:rsidR="003A3276" w:rsidRPr="005F0F6A" w:rsidRDefault="00E56E9C">
      <w:pPr>
        <w:rPr>
          <w:sz w:val="18"/>
          <w:szCs w:val="18"/>
        </w:rPr>
      </w:pPr>
      <w:r w:rsidRPr="005F0F6A">
        <w:rPr>
          <w:b/>
          <w:color w:val="555555"/>
          <w:sz w:val="18"/>
          <w:szCs w:val="18"/>
        </w:rPr>
        <w:t>Contexte du projet :</w:t>
      </w:r>
    </w:p>
    <w:p w14:paraId="5991CD37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Urbanisation du SI cœur de métier Santé / Prévoyance : référentiel de processus, cartographie fonctionnelle POS en zones / quartiers / blocs, analyses d’impact et de risques.</w:t>
      </w:r>
    </w:p>
    <w:p w14:paraId="497A9C22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Décommissionnement d’applications assurance santé / prévoyance : note de cadrage, ateliers, analyse impacts / risques, coûts / gains, comités de pilotage et mise à jour du référentiel applicatif.</w:t>
      </w:r>
    </w:p>
    <w:p w14:paraId="7FC4A66E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Réalisation de Dossiers d’Architecture Fonctionnelle et de dépendance applicative sur le périmètre Prestations Invalidité Vieillesse ; recette puis déploiement en production.</w:t>
      </w:r>
    </w:p>
    <w:p w14:paraId="3631C13F" w14:textId="77777777" w:rsidR="003A3276" w:rsidRPr="005F0F6A" w:rsidRDefault="00E56E9C">
      <w:pPr>
        <w:ind w:left="255" w:hanging="113"/>
        <w:rPr>
          <w:sz w:val="18"/>
          <w:szCs w:val="18"/>
        </w:rPr>
      </w:pPr>
      <w:r w:rsidRPr="005F0F6A">
        <w:rPr>
          <w:color w:val="555555"/>
          <w:sz w:val="18"/>
          <w:szCs w:val="18"/>
        </w:rPr>
        <w:t>▪ Accompagnement des métiers dans la description et la modélisation des processus, rédaction de guides de modélisation et formation des équipes sous MEGA / HOPEX.</w:t>
      </w:r>
    </w:p>
    <w:p w14:paraId="2DCF6E52" w14:textId="77777777" w:rsidR="003A3276" w:rsidRPr="005F0F6A" w:rsidRDefault="00E56E9C">
      <w:pPr>
        <w:rPr>
          <w:sz w:val="18"/>
          <w:szCs w:val="18"/>
        </w:rPr>
      </w:pPr>
      <w:r w:rsidRPr="005F0F6A">
        <w:rPr>
          <w:b/>
          <w:color w:val="C00000"/>
          <w:sz w:val="18"/>
          <w:szCs w:val="18"/>
        </w:rPr>
        <w:t xml:space="preserve">Impact mission : </w:t>
      </w:r>
      <w:r w:rsidRPr="005F0F6A">
        <w:rPr>
          <w:color w:val="555555"/>
          <w:sz w:val="18"/>
          <w:szCs w:val="18"/>
        </w:rPr>
        <w:t>socle solide sur les trajectoires de modernisation SI et legacy : urbanisation de SI historiques, migration de référentiels, décommissionnement applicatif, refonte de processus métier, analyse d’impact et sécurisation des dépendances applicatives.</w:t>
      </w:r>
    </w:p>
    <w:p w14:paraId="09C810DD" w14:textId="77777777" w:rsidR="003A3276" w:rsidRPr="005F0F6A" w:rsidRDefault="00E56E9C">
      <w:pPr>
        <w:spacing w:after="20" w:line="230" w:lineRule="auto"/>
        <w:rPr>
          <w:sz w:val="18"/>
          <w:szCs w:val="18"/>
        </w:rPr>
      </w:pPr>
      <w:r w:rsidRPr="005F0F6A">
        <w:rPr>
          <w:b/>
          <w:color w:val="666666"/>
          <w:sz w:val="18"/>
          <w:szCs w:val="18"/>
        </w:rPr>
        <w:t xml:space="preserve">Environnement technique : </w:t>
      </w:r>
      <w:r w:rsidRPr="005F0F6A">
        <w:rPr>
          <w:color w:val="555555"/>
          <w:sz w:val="18"/>
          <w:szCs w:val="18"/>
        </w:rPr>
        <w:t>MEGA HOPEX, MEGA IT PLANNING, POS, DAF, DÉPENDANCE APPLICATIVE, PROCESSUS MÉTIER, RISQUES, IMPACTS, RETRAITE, SANTÉ, PRÉVOYANCE, MODERNISATION SI, LEGACY, DB2, JAVA, MVS</w:t>
      </w:r>
    </w:p>
    <w:sectPr w:rsidR="003A3276" w:rsidRPr="005F0F6A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52CD8" w14:textId="77777777" w:rsidR="0018582D" w:rsidRDefault="0018582D">
      <w:r>
        <w:separator/>
      </w:r>
    </w:p>
  </w:endnote>
  <w:endnote w:type="continuationSeparator" w:id="0">
    <w:p w14:paraId="4DBB3B72" w14:textId="77777777" w:rsidR="0018582D" w:rsidRDefault="0018582D">
      <w:r>
        <w:continuationSeparator/>
      </w:r>
    </w:p>
  </w:endnote>
  <w:endnote w:type="continuationNotice" w:id="1">
    <w:p w14:paraId="2E84EF56" w14:textId="77777777" w:rsidR="0018582D" w:rsidRDefault="001858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87E4C" w14:textId="77777777" w:rsidR="0018582D" w:rsidRDefault="0018582D">
      <w:r>
        <w:separator/>
      </w:r>
    </w:p>
  </w:footnote>
  <w:footnote w:type="continuationSeparator" w:id="0">
    <w:p w14:paraId="09A89133" w14:textId="77777777" w:rsidR="0018582D" w:rsidRDefault="0018582D">
      <w:r>
        <w:continuationSeparator/>
      </w:r>
    </w:p>
  </w:footnote>
  <w:footnote w:type="continuationNotice" w:id="1">
    <w:p w14:paraId="2ECDBEB1" w14:textId="77777777" w:rsidR="0018582D" w:rsidRDefault="001858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824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JMA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28BA"/>
    <w:rsid w:val="00057E6E"/>
    <w:rsid w:val="00062044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82D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60C"/>
    <w:rsid w:val="00254B0B"/>
    <w:rsid w:val="00256AED"/>
    <w:rsid w:val="002572A8"/>
    <w:rsid w:val="00260E0A"/>
    <w:rsid w:val="002633F3"/>
    <w:rsid w:val="00263486"/>
    <w:rsid w:val="00264EF2"/>
    <w:rsid w:val="00265633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23251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276"/>
    <w:rsid w:val="003A3AF9"/>
    <w:rsid w:val="003A5F39"/>
    <w:rsid w:val="003B3059"/>
    <w:rsid w:val="003C076E"/>
    <w:rsid w:val="003C0CC0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07C72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6A8"/>
    <w:rsid w:val="00565EF2"/>
    <w:rsid w:val="00570597"/>
    <w:rsid w:val="0058013C"/>
    <w:rsid w:val="005815C9"/>
    <w:rsid w:val="005820F5"/>
    <w:rsid w:val="00584780"/>
    <w:rsid w:val="005867CB"/>
    <w:rsid w:val="0059592C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0F6A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4E27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4E94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2F71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A37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4D"/>
    <w:rsid w:val="007D0F7D"/>
    <w:rsid w:val="007D1DD0"/>
    <w:rsid w:val="007D2FE9"/>
    <w:rsid w:val="007D63E8"/>
    <w:rsid w:val="007D6BC1"/>
    <w:rsid w:val="007E0F54"/>
    <w:rsid w:val="007E50F2"/>
    <w:rsid w:val="007E5BB8"/>
    <w:rsid w:val="007E700F"/>
    <w:rsid w:val="007E7391"/>
    <w:rsid w:val="007F13F8"/>
    <w:rsid w:val="007F3CAF"/>
    <w:rsid w:val="007F52DE"/>
    <w:rsid w:val="007F544E"/>
    <w:rsid w:val="00801428"/>
    <w:rsid w:val="00801AC0"/>
    <w:rsid w:val="00802452"/>
    <w:rsid w:val="00806526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905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C7F19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243E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047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56E9C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1353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F7CB8-CE86-4484-A7A3-7FAB38F6E38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3D019A-427A-4C99-98F3-3B1274FA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FD3803-171B-460F-82B8-587FE4458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23</TotalTime>
  <Pages>3</Pages>
  <Words>1146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7441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vandenborght</dc:creator>
  <cp:lastModifiedBy>David Vandenborght</cp:lastModifiedBy>
  <cp:revision>25</cp:revision>
  <cp:lastPrinted>2026-06-03T07:35:00Z</cp:lastPrinted>
  <dcterms:created xsi:type="dcterms:W3CDTF">2023-02-22T13:50:00Z</dcterms:created>
  <dcterms:modified xsi:type="dcterms:W3CDTF">2026-06-03T07:35:00Z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