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26A6C" w14:textId="3997E0A2" w:rsidR="002A2A45" w:rsidRDefault="00860EA7">
      <w:pPr>
        <w:ind w:right="-1"/>
        <w:jc w:val="right"/>
        <w:outlineLvl w:val="0"/>
        <w:rPr>
          <w:rFonts w:cs="Arial"/>
          <w:b/>
          <w:bCs/>
          <w:noProof/>
          <w:color w:val="808080"/>
          <w:sz w:val="22"/>
          <w:szCs w:val="22"/>
        </w:rPr>
      </w:pPr>
      <w:r>
        <w:rPr>
          <w:rFonts w:cs="Arial"/>
          <w:b/>
          <w:bCs/>
          <w:noProof/>
          <w:color w:val="80808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3632" behindDoc="0" locked="0" layoutInCell="0" allowOverlap="1" wp14:anchorId="142D6C66" wp14:editId="1291863D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6276975" cy="457200"/>
                <wp:effectExtent l="0" t="0" r="9525" b="0"/>
                <wp:wrapNone/>
                <wp:docPr id="1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697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56DD5D" w14:textId="751E9F41" w:rsidR="002A2A45" w:rsidRDefault="00860EA7">
                            <w:pPr>
                              <w:pStyle w:val="nb"/>
                              <w:spacing w:line="240" w:lineRule="auto"/>
                              <w:jc w:val="center"/>
                              <w:rPr>
                                <w:bCs/>
                                <w:i w:val="0"/>
                                <w:iCs/>
                                <w:color w:val="808080" w:themeColor="background1" w:themeShade="80"/>
                                <w:szCs w:val="24"/>
                              </w:rPr>
                            </w:pPr>
                            <w:r>
                              <w:rPr>
                                <w:bCs/>
                                <w:i w:val="0"/>
                                <w:iCs/>
                                <w:color w:val="808080" w:themeColor="background1" w:themeShade="80"/>
                                <w:szCs w:val="24"/>
                              </w:rPr>
                              <w:t>BUSINESS ANALYST KYC / AML-FT &amp; IA</w:t>
                            </w:r>
                          </w:p>
                          <w:p w14:paraId="6076F7A6" w14:textId="77777777" w:rsidR="002A2A45" w:rsidRDefault="00860EA7">
                            <w:pPr>
                              <w:pStyle w:val="nb"/>
                              <w:spacing w:line="240" w:lineRule="auto"/>
                              <w:jc w:val="center"/>
                              <w:rPr>
                                <w:bCs/>
                                <w:iCs/>
                                <w:color w:val="808080" w:themeColor="background1" w:themeShade="80"/>
                                <w:szCs w:val="24"/>
                              </w:rPr>
                            </w:pPr>
                            <w:r>
                              <w:rPr>
                                <w:bCs/>
                                <w:iCs/>
                                <w:color w:val="808080" w:themeColor="background1" w:themeShade="80"/>
                                <w:szCs w:val="24"/>
                              </w:rPr>
                              <w:t>7 ans d’expérience</w:t>
                            </w:r>
                          </w:p>
                          <w:p w14:paraId="4F07845B" w14:textId="77777777" w:rsidR="002A2A45" w:rsidRDefault="002A2A45">
                            <w:pPr>
                              <w:pStyle w:val="nb"/>
                              <w:spacing w:line="240" w:lineRule="auto"/>
                              <w:ind w:left="1418"/>
                              <w:jc w:val="center"/>
                              <w:rPr>
                                <w:bCs/>
                                <w:i w:val="0"/>
                                <w:iCs/>
                                <w:color w:val="808080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2D6C66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43.05pt;margin-top:.7pt;width:494.25pt;height:36pt;z-index:2516536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" o:allowincell="f" stroked="f">
                <v:textbox>
                  <w:txbxContent>
                    <w:p w14:paraId="3556DD5D" w14:textId="751E9F41" w:rsidR="002A2A45" w:rsidRDefault="00860EA7">
                      <w:pPr>
                        <w:pStyle w:val="nb"/>
                        <w:spacing w:line="240" w:lineRule="auto"/>
                        <w:jc w:val="center"/>
                        <w:rPr>
                          <w:bCs/>
                          <w:i w:val="0"/>
                          <w:iCs/>
                          <w:color w:val="808080" w:themeColor="background1" w:themeShade="80"/>
                          <w:szCs w:val="24"/>
                        </w:rPr>
                      </w:pPr>
                      <w:r>
                        <w:rPr>
                          <w:bCs/>
                          <w:i w:val="0"/>
                          <w:iCs/>
                          <w:color w:val="808080" w:themeColor="background1" w:themeShade="80"/>
                          <w:szCs w:val="24"/>
                        </w:rPr>
                        <w:t>BUSINESS ANALYST KYC / AML-FT &amp; IA</w:t>
                      </w:r>
                    </w:p>
                    <w:p w14:paraId="6076F7A6" w14:textId="77777777" w:rsidR="002A2A45" w:rsidRDefault="00860EA7">
                      <w:pPr>
                        <w:pStyle w:val="nb"/>
                        <w:spacing w:line="240" w:lineRule="auto"/>
                        <w:jc w:val="center"/>
                        <w:rPr>
                          <w:bCs/>
                          <w:iCs/>
                          <w:color w:val="808080" w:themeColor="background1" w:themeShade="80"/>
                          <w:szCs w:val="24"/>
                        </w:rPr>
                      </w:pPr>
                      <w:r>
                        <w:rPr>
                          <w:bCs/>
                          <w:iCs/>
                          <w:color w:val="808080" w:themeColor="background1" w:themeShade="80"/>
                          <w:szCs w:val="24"/>
                        </w:rPr>
                        <w:t>7 ans d’expérience</w:t>
                      </w:r>
                    </w:p>
                    <w:p w14:paraId="4F07845B" w14:textId="77777777" w:rsidR="002A2A45" w:rsidRDefault="002A2A45">
                      <w:pPr>
                        <w:pStyle w:val="nb"/>
                        <w:spacing w:line="240" w:lineRule="auto"/>
                        <w:ind w:left="1418"/>
                        <w:jc w:val="center"/>
                        <w:rPr>
                          <w:bCs/>
                          <w:i w:val="0"/>
                          <w:iCs/>
                          <w:color w:val="808080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09AD2B" w14:textId="77777777" w:rsidR="002A2A45" w:rsidRDefault="002A2A45">
      <w:pPr>
        <w:rPr>
          <w:rFonts w:cs="Arial"/>
          <w:sz w:val="18"/>
        </w:rPr>
      </w:pPr>
    </w:p>
    <w:p w14:paraId="26372A05" w14:textId="0B8E5FD7" w:rsidR="002A2A45" w:rsidRDefault="002A2A45">
      <w:pPr>
        <w:pStyle w:val="nb"/>
        <w:spacing w:line="240" w:lineRule="auto"/>
        <w:jc w:val="left"/>
        <w:rPr>
          <w:bCs/>
          <w:i w:val="0"/>
          <w:iCs/>
          <w:color w:val="C00000"/>
          <w:sz w:val="22"/>
          <w:szCs w:val="22"/>
        </w:rPr>
      </w:pPr>
    </w:p>
    <w:p w14:paraId="6FFF79AB" w14:textId="6F0D3266" w:rsidR="002A2A45" w:rsidRDefault="002A2A45">
      <w:pPr>
        <w:pStyle w:val="nb"/>
        <w:spacing w:line="240" w:lineRule="auto"/>
        <w:jc w:val="left"/>
        <w:rPr>
          <w:bCs/>
          <w:i w:val="0"/>
          <w:iCs/>
          <w:color w:val="C00000"/>
          <w:sz w:val="22"/>
          <w:szCs w:val="22"/>
        </w:rPr>
      </w:pPr>
    </w:p>
    <w:p w14:paraId="67B13B7C" w14:textId="6A0959D6" w:rsidR="002A2A45" w:rsidRDefault="002A2A45">
      <w:pPr>
        <w:pStyle w:val="Aexprience"/>
        <w:tabs>
          <w:tab w:val="right" w:pos="3546"/>
        </w:tabs>
        <w:spacing w:before="0"/>
        <w:ind w:right="-141"/>
        <w:jc w:val="left"/>
        <w:rPr>
          <w:rFonts w:cs="Arial"/>
          <w:caps/>
          <w:color w:val="0D0D0D" w:themeColor="text1" w:themeTint="F2"/>
          <w:sz w:val="22"/>
          <w:szCs w:val="22"/>
        </w:rPr>
      </w:pPr>
    </w:p>
    <w:p w14:paraId="3BDC3FF5" w14:textId="7BCC22B7" w:rsidR="002A2A45" w:rsidRDefault="00860EA7">
      <w:pPr>
        <w:pStyle w:val="Aexprience"/>
        <w:tabs>
          <w:tab w:val="right" w:pos="3546"/>
        </w:tabs>
        <w:ind w:right="-141"/>
        <w:jc w:val="left"/>
        <w:rPr>
          <w:rFonts w:cs="Arial"/>
          <w:caps/>
          <w:color w:val="0D0D0D" w:themeColor="text1" w:themeTint="F2"/>
        </w:rPr>
      </w:pPr>
      <w:r>
        <w:rPr>
          <w:rFonts w:cs="Arial"/>
          <w:caps/>
          <w:noProof/>
          <w:snapToGrid/>
          <w:color w:val="0D0D0D" w:themeColor="text1" w:themeTint="F2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615CD0F2" wp14:editId="29FB9D21">
                <wp:simplePos x="0" y="0"/>
                <wp:positionH relativeFrom="column">
                  <wp:posOffset>-1829</wp:posOffset>
                </wp:positionH>
                <wp:positionV relativeFrom="paragraph">
                  <wp:posOffset>70815</wp:posOffset>
                </wp:positionV>
                <wp:extent cx="6165850" cy="233680"/>
                <wp:effectExtent l="0" t="0" r="25400" b="33020"/>
                <wp:wrapNone/>
                <wp:docPr id="44" name="Groupe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5850" cy="233680"/>
                          <a:chOff x="0" y="0"/>
                          <a:chExt cx="6165850" cy="233680"/>
                        </a:xfrm>
                      </wpg:grpSpPr>
                      <wpg:grpSp>
                        <wpg:cNvPr id="35" name="Groupe 35"/>
                        <wpg:cNvGrpSpPr/>
                        <wpg:grpSpPr>
                          <a:xfrm>
                            <a:off x="0" y="7315"/>
                            <a:ext cx="6165850" cy="226060"/>
                            <a:chOff x="1" y="80592"/>
                            <a:chExt cx="6166002" cy="226725"/>
                          </a:xfrm>
                        </wpg:grpSpPr>
                        <wps:wsp>
                          <wps:cNvPr id="36" name="Rectangle : avec coin rogné 36"/>
                          <wps:cNvSpPr/>
                          <wps:spPr>
                            <a:xfrm>
                              <a:off x="1" y="80592"/>
                              <a:ext cx="3469710" cy="218486"/>
                            </a:xfrm>
                            <a:prstGeom prst="snip1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C00000"/>
                            </a:solidFill>
                            <a:ln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2C0AE7B" w14:textId="3FDD65D5" w:rsidR="002A2A45" w:rsidRDefault="002A2A45">
                                <w:pPr>
                                  <w:jc w:val="left"/>
                                  <w:rPr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7" name="Connecteur droit 37"/>
                          <wps:cNvCnPr/>
                          <wps:spPr>
                            <a:xfrm>
                              <a:off x="3397996" y="299078"/>
                              <a:ext cx="2768007" cy="8239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17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3658" y="0"/>
                            <a:ext cx="2475230" cy="233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A324FE0" w14:textId="62F1312B" w:rsidR="002A2A45" w:rsidRDefault="00860EA7">
                              <w:p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FORMATIONS &amp; CERTIFICATIONS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5CD0F2" id="Groupe 44" o:spid="_x0000_s1027" style="position:absolute;margin-left:-.15pt;margin-top:5.6pt;width:485.5pt;height:18.4pt;z-index:251687936" coordsize="61658,2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">
                <v:group id="Groupe 35" o:spid="_x0000_s1028" style="position:absolute;top:73;width:61658;height:2260" coordorigin=",805" coordsize="61660,2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<v:shape id="Rectangle : avec coin rogné 36" o:spid="_x0000_s1029" style="position:absolute;top:805;width:34697;height:2185;visibility:visible;mso-wrap-style:square;v-text-anchor:top" coordsize="3469710,2184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" adj="-11796480,,5400" path="m,l3360467,r109243,109243l3469710,218486,,218486,,xe" fillcolor="#c00000" strokecolor="#c00000" strokeweight="2pt">
                    <v:stroke joinstyle="miter"/>
                    <v:formulas/>
                    <v:path arrowok="t" o:connecttype="custom" o:connectlocs="0,0;3360467,0;3469710,109243;3469710,218486;0,218486;0,0" o:connectangles="0,0,0,0,0,0" textboxrect="0,0,3469710,218486"/>
                    <v:textbox>
                      <w:txbxContent>
                        <w:p w14:paraId="22C0AE7B" w14:textId="3FDD65D5" w:rsidR="002A2A45" w:rsidRDefault="002A2A45">
                          <w:pPr>
                            <w:jc w:val="left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line id="Connecteur droit 37" o:spid="_x0000_s1030" style="position:absolute;visibility:visible;mso-wrap-style:square" from="33979,2990" to="61660,30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" strokecolor="#c00000" strokeweight="2.25pt"/>
                </v:group>
                <v:shape id="Zone de texte 2" o:spid="_x0000_s1031" type="#_x0000_t202" style="position:absolute;left:36;width:24752;height:2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<v:textbox>
                    <w:txbxContent>
                      <w:p w14:paraId="3A324FE0" w14:textId="62F1312B" w:rsidR="002A2A45" w:rsidRDefault="00860EA7">
                        <w:pPr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</w:rPr>
                          <w:t>FORMATIONS &amp; CERTIFICATIONS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A3FC17A" w14:textId="7345BD85" w:rsidR="002A2A45" w:rsidRDefault="002A2A45">
      <w:pPr>
        <w:pStyle w:val="Aexprience"/>
        <w:tabs>
          <w:tab w:val="right" w:pos="3546"/>
        </w:tabs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</w:p>
    <w:p w14:paraId="271E582F" w14:textId="77777777" w:rsidR="0034133E" w:rsidRPr="0034133E" w:rsidRDefault="00860EA7" w:rsidP="0034133E">
      <w:pPr>
        <w:pStyle w:val="Aexprience"/>
        <w:numPr>
          <w:ilvl w:val="0"/>
          <w:numId w:val="10"/>
        </w:numPr>
        <w:tabs>
          <w:tab w:val="right" w:pos="3546"/>
        </w:tabs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  <w:r>
        <w:rPr>
          <w:rFonts w:eastAsia="Arial"/>
          <w:b w:val="0"/>
          <w:color w:val="808080"/>
          <w:sz w:val="16"/>
        </w:rPr>
        <w:t xml:space="preserve">MBA Management Audit &amp; Finance - </w:t>
      </w:r>
      <w:proofErr w:type="spellStart"/>
      <w:r>
        <w:rPr>
          <w:rFonts w:eastAsia="Arial"/>
          <w:b w:val="0"/>
          <w:color w:val="808080"/>
          <w:sz w:val="16"/>
        </w:rPr>
        <w:t>Ecoris</w:t>
      </w:r>
      <w:proofErr w:type="spellEnd"/>
      <w:r>
        <w:rPr>
          <w:rFonts w:eastAsia="Arial"/>
          <w:b w:val="0"/>
          <w:color w:val="808080"/>
          <w:sz w:val="16"/>
        </w:rPr>
        <w:t xml:space="preserve"> Chambéry - 2021-2023</w:t>
      </w:r>
    </w:p>
    <w:p w14:paraId="21B31795" w14:textId="77777777" w:rsidR="0034133E" w:rsidRPr="0034133E" w:rsidRDefault="00860EA7" w:rsidP="0034133E">
      <w:pPr>
        <w:pStyle w:val="Aexprience"/>
        <w:numPr>
          <w:ilvl w:val="0"/>
          <w:numId w:val="10"/>
        </w:numPr>
        <w:tabs>
          <w:tab w:val="right" w:pos="3546"/>
        </w:tabs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  <w:r>
        <w:rPr>
          <w:rFonts w:eastAsia="Arial"/>
          <w:b w:val="0"/>
          <w:color w:val="808080"/>
          <w:sz w:val="16"/>
        </w:rPr>
        <w:t>Licence Administration et Gestion des Entreprises - Université Savoie Mont Blanc - 2020-2021</w:t>
      </w:r>
    </w:p>
    <w:p w14:paraId="131CFFCF" w14:textId="29830066" w:rsidR="002A2A45" w:rsidRDefault="00860EA7" w:rsidP="0034133E">
      <w:pPr>
        <w:pStyle w:val="Aexprience"/>
        <w:numPr>
          <w:ilvl w:val="0"/>
          <w:numId w:val="10"/>
        </w:numPr>
        <w:tabs>
          <w:tab w:val="right" w:pos="3546"/>
        </w:tabs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  <w:r>
        <w:rPr>
          <w:rFonts w:eastAsia="Arial"/>
          <w:b w:val="0"/>
          <w:color w:val="808080"/>
          <w:sz w:val="16"/>
        </w:rPr>
        <w:t>Licence professionnelle Banque Finance et Assurance - Université UAC - 2014-2017</w:t>
      </w:r>
      <w:r>
        <w:rPr>
          <w:rFonts w:eastAsia="Arial"/>
          <w:b w:val="0"/>
          <w:color w:val="808080"/>
          <w:sz w:val="16"/>
        </w:rPr>
        <w:br/>
        <w:t>Certification AMF - First Finance - Octobre 2024</w:t>
      </w:r>
    </w:p>
    <w:p w14:paraId="3DE57018" w14:textId="11AE1936" w:rsidR="002A2A45" w:rsidRDefault="002A2A45">
      <w:pPr>
        <w:pStyle w:val="Aexprience"/>
        <w:tabs>
          <w:tab w:val="right" w:pos="3546"/>
        </w:tabs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</w:p>
    <w:p w14:paraId="6C31252F" w14:textId="5F09E57C" w:rsidR="002A2A45" w:rsidRDefault="00860EA7">
      <w:pPr>
        <w:pStyle w:val="Aexprience"/>
        <w:tabs>
          <w:tab w:val="right" w:pos="3546"/>
        </w:tabs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  <w:r>
        <w:rPr>
          <w:rFonts w:cs="Arial"/>
          <w:caps/>
          <w:noProof/>
          <w:snapToGrid/>
          <w:color w:val="0D0D0D" w:themeColor="text1" w:themeTint="F2"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1F1B8C6F" wp14:editId="7B05869B">
                <wp:simplePos x="0" y="0"/>
                <wp:positionH relativeFrom="margin">
                  <wp:align>left</wp:align>
                </wp:positionH>
                <wp:positionV relativeFrom="paragraph">
                  <wp:posOffset>25095</wp:posOffset>
                </wp:positionV>
                <wp:extent cx="6165850" cy="233680"/>
                <wp:effectExtent l="0" t="0" r="25400" b="33020"/>
                <wp:wrapNone/>
                <wp:docPr id="46" name="Groupe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5850" cy="233680"/>
                          <a:chOff x="0" y="0"/>
                          <a:chExt cx="6165850" cy="233680"/>
                        </a:xfrm>
                      </wpg:grpSpPr>
                      <wpg:grpSp>
                        <wpg:cNvPr id="48" name="Groupe 48"/>
                        <wpg:cNvGrpSpPr/>
                        <wpg:grpSpPr>
                          <a:xfrm>
                            <a:off x="0" y="7315"/>
                            <a:ext cx="6165850" cy="226060"/>
                            <a:chOff x="1" y="80592"/>
                            <a:chExt cx="6166002" cy="226725"/>
                          </a:xfrm>
                        </wpg:grpSpPr>
                        <wps:wsp>
                          <wps:cNvPr id="49" name="Rectangle : avec coin rogné 49"/>
                          <wps:cNvSpPr/>
                          <wps:spPr>
                            <a:xfrm>
                              <a:off x="1" y="80592"/>
                              <a:ext cx="3469710" cy="218486"/>
                            </a:xfrm>
                            <a:prstGeom prst="snip1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C00000"/>
                            </a:solidFill>
                            <a:ln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1AA965E" w14:textId="77777777" w:rsidR="002A2A45" w:rsidRDefault="002A2A45">
                                <w:pPr>
                                  <w:jc w:val="left"/>
                                  <w:rPr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0" name="Connecteur droit 50"/>
                          <wps:cNvCnPr/>
                          <wps:spPr>
                            <a:xfrm>
                              <a:off x="3397996" y="299078"/>
                              <a:ext cx="2768007" cy="8239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51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3657" y="0"/>
                            <a:ext cx="4078223" cy="233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8574021" w14:textId="087D78C4" w:rsidR="002A2A45" w:rsidRDefault="00860EA7">
                              <w:p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COMPETENCES FONCTIONNELLES &amp; TECHNIQUES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F1B8C6F" id="Groupe 46" o:spid="_x0000_s1032" style="position:absolute;margin-left:0;margin-top:2pt;width:485.5pt;height:18.4pt;z-index:251689984;mso-position-horizontal:left;mso-position-horizontal-relative:margin" coordsize="61658,2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">
                <v:group id="Groupe 48" o:spid="_x0000_s1033" style="position:absolute;top:73;width:61658;height:2260" coordorigin=",805" coordsize="61660,2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<v:shape id="Rectangle : avec coin rogné 49" o:spid="_x0000_s1034" style="position:absolute;top:805;width:34697;height:2185;visibility:visible;mso-wrap-style:square;v-text-anchor:top" coordsize="3469710,2184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" adj="-11796480,,5400" path="m,l3360467,r109243,109243l3469710,218486,,218486,,xe" fillcolor="#c00000" strokecolor="#c00000" strokeweight="2pt">
                    <v:stroke joinstyle="miter"/>
                    <v:formulas/>
                    <v:path arrowok="t" o:connecttype="custom" o:connectlocs="0,0;3360467,0;3469710,109243;3469710,218486;0,218486;0,0" o:connectangles="0,0,0,0,0,0" textboxrect="0,0,3469710,218486"/>
                    <v:textbox>
                      <w:txbxContent>
                        <w:p w14:paraId="11AA965E" w14:textId="77777777" w:rsidR="002A2A45" w:rsidRDefault="002A2A45">
                          <w:pPr>
                            <w:jc w:val="left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line id="Connecteur droit 50" o:spid="_x0000_s1035" style="position:absolute;visibility:visible;mso-wrap-style:square" from="33979,2990" to="61660,30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" strokecolor="#c00000" strokeweight="2.25pt"/>
                </v:group>
                <v:shape id="Zone de texte 2" o:spid="_x0000_s1036" type="#_x0000_t202" style="position:absolute;left:36;width:40782;height:2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" filled="f" stroked="f">
                  <v:textbox>
                    <w:txbxContent>
                      <w:p w14:paraId="58574021" w14:textId="087D78C4" w:rsidR="002A2A45" w:rsidRDefault="00860EA7">
                        <w:pPr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</w:rPr>
                          <w:t>COMPETENCES FONCTIONNELLES &amp; TECHNIQUES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3056EE0D" w14:textId="7C949816" w:rsidR="002A2A45" w:rsidRDefault="002A2A45">
      <w:pPr>
        <w:pStyle w:val="Aexprience"/>
        <w:tabs>
          <w:tab w:val="right" w:pos="3546"/>
        </w:tabs>
        <w:spacing w:before="0"/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</w:p>
    <w:p w14:paraId="6136281B" w14:textId="30D40D0E" w:rsidR="002A2A45" w:rsidRDefault="00860EA7" w:rsidP="00860EA7">
      <w:pPr>
        <w:autoSpaceDE w:val="0"/>
        <w:autoSpaceDN w:val="0"/>
        <w:adjustRightInd w:val="0"/>
        <w:rPr>
          <w:rFonts w:eastAsia="Arial"/>
          <w:color w:val="808080"/>
          <w:sz w:val="16"/>
        </w:rPr>
      </w:pPr>
      <w:r w:rsidRPr="0034133E">
        <w:rPr>
          <w:rFonts w:eastAsia="Arial"/>
          <w:b/>
          <w:bCs/>
          <w:color w:val="808080"/>
          <w:sz w:val="16"/>
        </w:rPr>
        <w:t xml:space="preserve">Profil </w:t>
      </w:r>
      <w:r>
        <w:rPr>
          <w:rFonts w:eastAsia="Arial"/>
          <w:color w:val="808080"/>
          <w:sz w:val="16"/>
        </w:rPr>
        <w:t xml:space="preserve">: </w:t>
      </w:r>
      <w:r w:rsidRPr="00860EA7">
        <w:rPr>
          <w:rFonts w:eastAsia="Arial"/>
          <w:color w:val="808080"/>
          <w:sz w:val="16"/>
        </w:rPr>
        <w:t xml:space="preserve">Business </w:t>
      </w:r>
      <w:proofErr w:type="spellStart"/>
      <w:r w:rsidRPr="00860EA7">
        <w:rPr>
          <w:rFonts w:eastAsia="Arial"/>
          <w:color w:val="808080"/>
          <w:sz w:val="16"/>
        </w:rPr>
        <w:t>Analyst</w:t>
      </w:r>
      <w:proofErr w:type="spellEnd"/>
      <w:r w:rsidRPr="00860EA7">
        <w:rPr>
          <w:rFonts w:eastAsia="Arial"/>
          <w:color w:val="808080"/>
          <w:sz w:val="16"/>
        </w:rPr>
        <w:t xml:space="preserve"> KYC / AML-FT &amp; IA, avec forte expérience conformité bancaire, capacité confirmée à travailler avec les équipes IT / Data Science, rédaction de spécifications fonctionnelles et de critères d’acceptation, recette MOA, validation de livrables de production, maintenance d’outils IA et animation de comités métier en anglais.</w:t>
      </w:r>
    </w:p>
    <w:p w14:paraId="02C4EBE2" w14:textId="77777777" w:rsidR="00860EA7" w:rsidRDefault="00860EA7" w:rsidP="00860EA7">
      <w:pPr>
        <w:autoSpaceDE w:val="0"/>
        <w:autoSpaceDN w:val="0"/>
        <w:adjustRightInd w:val="0"/>
        <w:rPr>
          <w:rFonts w:cs="Arial"/>
          <w:color w:val="808080" w:themeColor="background1" w:themeShade="80"/>
          <w:sz w:val="18"/>
          <w:szCs w:val="18"/>
        </w:rPr>
      </w:pPr>
    </w:p>
    <w:p w14:paraId="75AD7058" w14:textId="77777777" w:rsidR="002A2A45" w:rsidRDefault="00860EA7">
      <w:pPr>
        <w:autoSpaceDE w:val="0"/>
        <w:autoSpaceDN w:val="0"/>
        <w:adjustRightInd w:val="0"/>
        <w:rPr>
          <w:rFonts w:cs="Arial"/>
          <w:b/>
          <w:bCs/>
          <w:i/>
          <w:color w:val="808080" w:themeColor="background1" w:themeShade="80"/>
        </w:rPr>
      </w:pPr>
      <w:r>
        <w:rPr>
          <w:b/>
          <w:color w:val="808080"/>
          <w:sz w:val="16"/>
        </w:rPr>
        <w:t xml:space="preserve">Business Analysis : </w:t>
      </w:r>
      <w:r>
        <w:rPr>
          <w:color w:val="808080"/>
          <w:sz w:val="16"/>
        </w:rPr>
        <w:t>Analyse des besoins métier · Spécifications fonctionnelles · Critères d’acceptation · Recette MOA / UAT · Validation fonctionnelle des développements et livrables de production · Suivi des anomalies · Retours fonctionnels aux équipes IT · Trello · Notion</w:t>
      </w:r>
    </w:p>
    <w:p w14:paraId="19BBC653" w14:textId="77777777" w:rsidR="002A2A45" w:rsidRDefault="002A2A45">
      <w:pPr>
        <w:pStyle w:val="Aexprience"/>
        <w:tabs>
          <w:tab w:val="right" w:pos="3546"/>
        </w:tabs>
        <w:spacing w:before="0"/>
        <w:ind w:right="-141"/>
        <w:jc w:val="left"/>
        <w:rPr>
          <w:rFonts w:cs="Arial"/>
          <w:snapToGrid/>
          <w:color w:val="808080" w:themeColor="background1" w:themeShade="80"/>
          <w:sz w:val="18"/>
          <w:szCs w:val="18"/>
          <w:lang w:val="en-US"/>
        </w:rPr>
      </w:pPr>
    </w:p>
    <w:p w14:paraId="53B4166C" w14:textId="47F51A4A" w:rsidR="002A2A45" w:rsidRDefault="00860EA7">
      <w:pPr>
        <w:autoSpaceDE w:val="0"/>
        <w:autoSpaceDN w:val="0"/>
        <w:adjustRightInd w:val="0"/>
        <w:rPr>
          <w:rFonts w:cs="Arial"/>
          <w:b/>
          <w:bCs/>
          <w:i/>
          <w:color w:val="808080" w:themeColor="background1" w:themeShade="80"/>
        </w:rPr>
      </w:pPr>
      <w:r>
        <w:rPr>
          <w:b/>
          <w:color w:val="808080"/>
          <w:sz w:val="16"/>
        </w:rPr>
        <w:t xml:space="preserve">KYC / Conformité bancaire : </w:t>
      </w:r>
      <w:r>
        <w:rPr>
          <w:color w:val="808080"/>
          <w:sz w:val="16"/>
        </w:rPr>
        <w:t>AML/FT · LCB-FT · KYC/KYB · Onboarding client · Remédiation KYC · Sanctions &amp; embargos · FATCA · RGPD · Loi Sapin 2 · EMIR · PPE · Fraude interne/externe · Déclarations de soupçon · Tracfin</w:t>
      </w:r>
    </w:p>
    <w:p w14:paraId="3ECD16E2" w14:textId="77777777" w:rsidR="002A2A45" w:rsidRDefault="002A2A45">
      <w:pPr>
        <w:pStyle w:val="Aexprience"/>
        <w:tabs>
          <w:tab w:val="right" w:pos="3546"/>
        </w:tabs>
        <w:spacing w:before="0"/>
        <w:ind w:right="-141"/>
        <w:jc w:val="left"/>
        <w:rPr>
          <w:rFonts w:cs="Arial"/>
          <w:snapToGrid/>
          <w:color w:val="808080" w:themeColor="background1" w:themeShade="80"/>
          <w:sz w:val="18"/>
          <w:szCs w:val="18"/>
          <w:lang w:val="en-US"/>
        </w:rPr>
      </w:pPr>
    </w:p>
    <w:p w14:paraId="5CF3BA49" w14:textId="389365EC" w:rsidR="002A2A45" w:rsidRDefault="000D76ED">
      <w:pPr>
        <w:autoSpaceDE w:val="0"/>
        <w:autoSpaceDN w:val="0"/>
        <w:adjustRightInd w:val="0"/>
        <w:rPr>
          <w:color w:val="808080"/>
          <w:sz w:val="16"/>
        </w:rPr>
      </w:pPr>
      <w:r>
        <w:rPr>
          <w:b/>
          <w:color w:val="808080"/>
          <w:sz w:val="16"/>
        </w:rPr>
        <w:t xml:space="preserve">IA &amp; Automatisation : </w:t>
      </w:r>
      <w:r>
        <w:rPr>
          <w:color w:val="808080"/>
          <w:sz w:val="16"/>
        </w:rPr>
        <w:t xml:space="preserve">IA appliquée à la conformité · Algorithmes de détection et modèles Data Science · Analyse et matching de clusters · Projet Unsupervised · Réduction des faux positifs · Maintenance et amélioration continue d’outils IA · Suivi post-production des alertes · Alteryx · Dataiku · Finovox · ComplyAdvantage · </w:t>
      </w:r>
      <w:proofErr w:type="spellStart"/>
      <w:r>
        <w:rPr>
          <w:color w:val="808080"/>
          <w:sz w:val="16"/>
        </w:rPr>
        <w:t>FILAe</w:t>
      </w:r>
      <w:proofErr w:type="spellEnd"/>
      <w:r>
        <w:rPr>
          <w:color w:val="808080"/>
          <w:sz w:val="16"/>
        </w:rPr>
        <w:t xml:space="preserve"> · SAS VIYA</w:t>
      </w:r>
    </w:p>
    <w:p w14:paraId="582E6FC9" w14:textId="77777777" w:rsidR="00B01D2D" w:rsidRDefault="00B01D2D">
      <w:pPr>
        <w:autoSpaceDE w:val="0"/>
        <w:autoSpaceDN w:val="0"/>
        <w:adjustRightInd w:val="0"/>
        <w:rPr>
          <w:rFonts w:eastAsia="Arial"/>
          <w:color w:val="808080"/>
          <w:sz w:val="16"/>
        </w:rPr>
      </w:pPr>
    </w:p>
    <w:p w14:paraId="0D3E68BA" w14:textId="24FB520D" w:rsidR="002A2A45" w:rsidRDefault="00E23D5E" w:rsidP="00BB403E">
      <w:pPr>
        <w:autoSpaceDE w:val="0"/>
        <w:autoSpaceDN w:val="0"/>
        <w:adjustRightInd w:val="0"/>
        <w:rPr>
          <w:rFonts w:eastAsia="Arial"/>
          <w:color w:val="808080"/>
          <w:sz w:val="16"/>
        </w:rPr>
      </w:pPr>
      <w:r>
        <w:rPr>
          <w:b/>
          <w:color w:val="808080"/>
          <w:sz w:val="16"/>
        </w:rPr>
        <w:t xml:space="preserve">Delivery / Coordination : </w:t>
      </w:r>
      <w:r>
        <w:rPr>
          <w:color w:val="808080"/>
          <w:sz w:val="16"/>
        </w:rPr>
        <w:t>Coordination métier / IT / Data Science · Comités métier / IT en anglais avec support écrit · Reporting dirigeants · Documentation utilisateur · Supports de formation · Formation utilisateurs · Recette et validation en environnement de production</w:t>
      </w:r>
    </w:p>
    <w:p w14:paraId="427AAE4A" w14:textId="77777777" w:rsidR="00BB403E" w:rsidRDefault="00BB403E" w:rsidP="00BB403E">
      <w:pPr>
        <w:autoSpaceDE w:val="0"/>
        <w:autoSpaceDN w:val="0"/>
        <w:adjustRightInd w:val="0"/>
        <w:rPr>
          <w:rFonts w:cs="Arial"/>
          <w:b/>
          <w:color w:val="808080" w:themeColor="background1" w:themeShade="80"/>
          <w:sz w:val="18"/>
          <w:szCs w:val="18"/>
        </w:rPr>
      </w:pPr>
    </w:p>
    <w:p w14:paraId="2E4451C2" w14:textId="6C205557" w:rsidR="002A2A45" w:rsidRDefault="00860EA7">
      <w:pPr>
        <w:autoSpaceDE w:val="0"/>
        <w:autoSpaceDN w:val="0"/>
        <w:adjustRightInd w:val="0"/>
        <w:rPr>
          <w:color w:val="808080"/>
          <w:sz w:val="16"/>
        </w:rPr>
      </w:pPr>
      <w:r>
        <w:rPr>
          <w:b/>
          <w:color w:val="808080"/>
          <w:sz w:val="16"/>
        </w:rPr>
        <w:t xml:space="preserve">Outils &amp; reporting : </w:t>
      </w:r>
      <w:r>
        <w:rPr>
          <w:color w:val="808080"/>
          <w:sz w:val="16"/>
        </w:rPr>
        <w:t>Excel avancé · Power BI · World-Check · FircoSoft · Trello · Notion · Power Platform / PowerApps / Power Automate (sensibilisation)</w:t>
      </w:r>
    </w:p>
    <w:p w14:paraId="2F1EF2D0" w14:textId="77777777" w:rsidR="00B01D2D" w:rsidRDefault="00B01D2D">
      <w:pPr>
        <w:autoSpaceDE w:val="0"/>
        <w:autoSpaceDN w:val="0"/>
        <w:adjustRightInd w:val="0"/>
        <w:rPr>
          <w:rFonts w:cs="Arial"/>
          <w:b/>
          <w:bCs/>
          <w:i/>
          <w:color w:val="808080" w:themeColor="background1" w:themeShade="80"/>
        </w:rPr>
      </w:pPr>
    </w:p>
    <w:p w14:paraId="2F76DAA0" w14:textId="77777777" w:rsidR="002A2A45" w:rsidRDefault="002A2A45">
      <w:pPr>
        <w:tabs>
          <w:tab w:val="right" w:pos="3546"/>
        </w:tabs>
        <w:ind w:right="-141"/>
        <w:jc w:val="left"/>
        <w:rPr>
          <w:rFonts w:eastAsia="BerkeleyOldEFOP-Book" w:cs="Arial"/>
          <w:color w:val="808080" w:themeColor="background1" w:themeShade="80"/>
          <w:sz w:val="18"/>
          <w:szCs w:val="18"/>
          <w:lang w:eastAsia="en-US"/>
        </w:rPr>
      </w:pPr>
      <w:r>
        <w:rPr>
          <w:b/>
          <w:color w:val="808080"/>
          <w:sz w:val="16"/>
        </w:rPr>
        <w:t xml:space="preserve">Langues : </w:t>
      </w:r>
      <w:r>
        <w:rPr>
          <w:color w:val="808080"/>
          <w:sz w:val="16"/>
        </w:rPr>
        <w:t>Français (natif) · Anglais C1 — contexte international</w:t>
      </w:r>
    </w:p>
    <w:p w14:paraId="08E13225" w14:textId="7DBF878F" w:rsidR="002A2A45" w:rsidRDefault="002A2A45">
      <w:pPr>
        <w:pStyle w:val="Aexprience"/>
        <w:tabs>
          <w:tab w:val="right" w:pos="3546"/>
        </w:tabs>
        <w:spacing w:before="0"/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</w:p>
    <w:p w14:paraId="59C6E152" w14:textId="37C07302" w:rsidR="002A2A45" w:rsidRDefault="00860EA7">
      <w:pPr>
        <w:pStyle w:val="Aexprience"/>
        <w:tabs>
          <w:tab w:val="right" w:pos="3546"/>
        </w:tabs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  <w:r>
        <w:rPr>
          <w:rFonts w:cs="Arial"/>
          <w:caps/>
          <w:noProof/>
          <w:snapToGrid/>
          <w:color w:val="0D0D0D" w:themeColor="text1" w:themeTint="F2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02908AAF" wp14:editId="64FDE1E3">
                <wp:simplePos x="0" y="0"/>
                <wp:positionH relativeFrom="margin">
                  <wp:posOffset>29260</wp:posOffset>
                </wp:positionH>
                <wp:positionV relativeFrom="paragraph">
                  <wp:posOffset>7544</wp:posOffset>
                </wp:positionV>
                <wp:extent cx="6165850" cy="233680"/>
                <wp:effectExtent l="0" t="0" r="25400" b="33020"/>
                <wp:wrapNone/>
                <wp:docPr id="52" name="Groupe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5850" cy="233680"/>
                          <a:chOff x="0" y="0"/>
                          <a:chExt cx="6165850" cy="233680"/>
                        </a:xfrm>
                      </wpg:grpSpPr>
                      <wpg:grpSp>
                        <wpg:cNvPr id="53" name="Groupe 53"/>
                        <wpg:cNvGrpSpPr/>
                        <wpg:grpSpPr>
                          <a:xfrm>
                            <a:off x="0" y="7315"/>
                            <a:ext cx="6165850" cy="226060"/>
                            <a:chOff x="1" y="80592"/>
                            <a:chExt cx="6166002" cy="226725"/>
                          </a:xfrm>
                        </wpg:grpSpPr>
                        <wps:wsp>
                          <wps:cNvPr id="54" name="Rectangle : avec coin rogné 54"/>
                          <wps:cNvSpPr/>
                          <wps:spPr>
                            <a:xfrm>
                              <a:off x="1" y="80592"/>
                              <a:ext cx="3469710" cy="218486"/>
                            </a:xfrm>
                            <a:prstGeom prst="snip1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C00000"/>
                            </a:solidFill>
                            <a:ln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F465416" w14:textId="77777777" w:rsidR="002A2A45" w:rsidRDefault="002A2A45">
                                <w:pPr>
                                  <w:jc w:val="left"/>
                                  <w:rPr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5" name="Connecteur droit 55"/>
                          <wps:cNvCnPr/>
                          <wps:spPr>
                            <a:xfrm>
                              <a:off x="3397996" y="299078"/>
                              <a:ext cx="2768007" cy="8239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56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3657" y="0"/>
                            <a:ext cx="4078223" cy="233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814B7D9" w14:textId="591F5C1B" w:rsidR="002A2A45" w:rsidRDefault="00860EA7">
                              <w:p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EXPERIENCES PROFESSIONNELLES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908AAF" id="Groupe 52" o:spid="_x0000_s1037" style="position:absolute;margin-left:2.3pt;margin-top:.6pt;width:485.5pt;height:18.4pt;z-index:251692032;mso-position-horizontal-relative:margin" coordsize="61658,2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">
                <v:group id="Groupe 53" o:spid="_x0000_s1038" style="position:absolute;top:73;width:61658;height:2260" coordorigin=",805" coordsize="61660,2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<v:shape id="Rectangle : avec coin rogné 54" o:spid="_x0000_s1039" style="position:absolute;top:805;width:34697;height:2185;visibility:visible;mso-wrap-style:square;v-text-anchor:top" coordsize="3469710,2184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" adj="-11796480,,5400" path="m,l3360467,r109243,109243l3469710,218486,,218486,,xe" fillcolor="#c00000" strokecolor="#c00000" strokeweight="2pt">
                    <v:stroke joinstyle="miter"/>
                    <v:formulas/>
                    <v:path arrowok="t" o:connecttype="custom" o:connectlocs="0,0;3360467,0;3469710,109243;3469710,218486;0,218486;0,0" o:connectangles="0,0,0,0,0,0" textboxrect="0,0,3469710,218486"/>
                    <v:textbox>
                      <w:txbxContent>
                        <w:p w14:paraId="3F465416" w14:textId="77777777" w:rsidR="002A2A45" w:rsidRDefault="002A2A45">
                          <w:pPr>
                            <w:jc w:val="left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line id="Connecteur droit 55" o:spid="_x0000_s1040" style="position:absolute;visibility:visible;mso-wrap-style:square" from="33979,2990" to="61660,30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" strokecolor="#c00000" strokeweight="2.25pt"/>
                </v:group>
                <v:shape id="Zone de texte 2" o:spid="_x0000_s1041" type="#_x0000_t202" style="position:absolute;left:36;width:40782;height:2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" filled="f" stroked="f">
                  <v:textbox>
                    <w:txbxContent>
                      <w:p w14:paraId="0814B7D9" w14:textId="591F5C1B" w:rsidR="002A2A45" w:rsidRDefault="00860EA7">
                        <w:pPr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</w:rPr>
                          <w:t>EXPERIENCES PROFESSIONNELLES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677CABD7" w14:textId="7758E17E" w:rsidR="002A2A45" w:rsidRDefault="002A2A45">
      <w:pPr>
        <w:jc w:val="left"/>
        <w:rPr>
          <w:rFonts w:cs="Arial"/>
          <w:sz w:val="8"/>
          <w:szCs w:val="8"/>
        </w:rPr>
      </w:pPr>
    </w:p>
    <w:p w14:paraId="2F41CF24" w14:textId="2CEC112C" w:rsidR="002A2A45" w:rsidRDefault="002A2A45">
      <w:pPr>
        <w:rPr>
          <w:rFonts w:cs="Arial"/>
          <w:sz w:val="8"/>
          <w:szCs w:val="8"/>
        </w:rPr>
      </w:pPr>
    </w:p>
    <w:p w14:paraId="1CAD54B3" w14:textId="77777777" w:rsidR="002A2A45" w:rsidRDefault="002A2A45">
      <w:pPr>
        <w:rPr>
          <w:rFonts w:cs="Arial"/>
          <w:sz w:val="8"/>
          <w:szCs w:val="8"/>
        </w:rPr>
      </w:pPr>
    </w:p>
    <w:p w14:paraId="0247B0E3" w14:textId="414F6F28" w:rsidR="002A2A45" w:rsidRDefault="007D09CE">
      <w:pPr>
        <w:pStyle w:val="Titre4"/>
        <w:rPr>
          <w:rFonts w:ascii="Arial" w:hAnsi="Arial" w:cs="Arial"/>
          <w:b/>
          <w:color w:val="C00000"/>
          <w:spacing w:val="0"/>
        </w:rPr>
      </w:pPr>
      <w:proofErr w:type="spellStart"/>
      <w:r w:rsidRPr="007D09CE">
        <w:rPr>
          <w:rFonts w:ascii="Arial" w:eastAsia="Arial" w:hAnsi="Arial"/>
          <w:b/>
          <w:color w:val="C00000"/>
          <w:sz w:val="17"/>
        </w:rPr>
        <w:t>Finegan</w:t>
      </w:r>
      <w:proofErr w:type="spellEnd"/>
      <w:r w:rsidRPr="007D09CE">
        <w:rPr>
          <w:rFonts w:ascii="Arial" w:eastAsia="Arial" w:hAnsi="Arial"/>
          <w:b/>
          <w:color w:val="C00000"/>
          <w:sz w:val="17"/>
        </w:rPr>
        <w:t xml:space="preserve"> Advisory pour Société Générale</w:t>
      </w:r>
      <w:r w:rsidR="00860EA7">
        <w:rPr>
          <w:rFonts w:ascii="Arial" w:eastAsia="Arial" w:hAnsi="Arial"/>
          <w:b/>
          <w:color w:val="C00000"/>
          <w:sz w:val="17"/>
        </w:rPr>
        <w:t xml:space="preserve">, 2025 </w:t>
      </w:r>
      <w:r w:rsidR="00E96694">
        <w:rPr>
          <w:rFonts w:ascii="Arial" w:eastAsia="Arial" w:hAnsi="Arial"/>
          <w:b/>
          <w:color w:val="C00000"/>
          <w:sz w:val="17"/>
        </w:rPr>
        <w:t>/</w:t>
      </w:r>
      <w:r w:rsidR="00860EA7">
        <w:rPr>
          <w:rFonts w:ascii="Arial" w:eastAsia="Arial" w:hAnsi="Arial"/>
          <w:b/>
          <w:color w:val="C00000"/>
          <w:sz w:val="17"/>
        </w:rPr>
        <w:t xml:space="preserve"> 2026</w:t>
      </w:r>
    </w:p>
    <w:p w14:paraId="1359A818" w14:textId="2BDB8BB1" w:rsidR="002A2A45" w:rsidRDefault="00860EA7">
      <w:pPr>
        <w:autoSpaceDE w:val="0"/>
        <w:autoSpaceDN w:val="0"/>
        <w:adjustRightInd w:val="0"/>
        <w:rPr>
          <w:rFonts w:cs="Arial"/>
          <w:b/>
          <w:bCs/>
          <w:i/>
          <w:color w:val="808080" w:themeColor="background1" w:themeShade="80"/>
        </w:rPr>
      </w:pPr>
      <w:r>
        <w:rPr>
          <w:rFonts w:eastAsia="Arial"/>
          <w:b/>
          <w:i/>
          <w:color w:val="808080"/>
          <w:sz w:val="16"/>
        </w:rPr>
        <w:t xml:space="preserve">Business </w:t>
      </w:r>
      <w:proofErr w:type="spellStart"/>
      <w:r>
        <w:rPr>
          <w:rFonts w:eastAsia="Arial"/>
          <w:b/>
          <w:i/>
          <w:color w:val="808080"/>
          <w:sz w:val="16"/>
        </w:rPr>
        <w:t>Analyst</w:t>
      </w:r>
      <w:proofErr w:type="spellEnd"/>
      <w:r>
        <w:rPr>
          <w:rFonts w:eastAsia="Arial"/>
          <w:b/>
          <w:i/>
          <w:color w:val="808080"/>
          <w:sz w:val="16"/>
        </w:rPr>
        <w:t xml:space="preserve"> </w:t>
      </w:r>
      <w:r w:rsidR="008D1726">
        <w:rPr>
          <w:rFonts w:eastAsia="Arial"/>
          <w:b/>
          <w:i/>
          <w:color w:val="808080"/>
          <w:sz w:val="16"/>
        </w:rPr>
        <w:t xml:space="preserve"> </w:t>
      </w:r>
      <w:r w:rsidR="008C3EF7">
        <w:rPr>
          <w:rFonts w:eastAsia="Arial"/>
          <w:b/>
          <w:i/>
          <w:color w:val="808080"/>
          <w:sz w:val="16"/>
        </w:rPr>
        <w:t xml:space="preserve"> conformité </w:t>
      </w:r>
      <w:r>
        <w:rPr>
          <w:rFonts w:eastAsia="Arial"/>
          <w:b/>
          <w:i/>
          <w:color w:val="808080"/>
          <w:sz w:val="16"/>
        </w:rPr>
        <w:t>KYC / AML-FT &amp; IA - Conformité bancaire</w:t>
      </w:r>
    </w:p>
    <w:p w14:paraId="719259F7" w14:textId="1C01D0C6" w:rsidR="002A2A45" w:rsidRDefault="00860EA7">
      <w:pPr>
        <w:numPr>
          <w:ilvl w:val="0"/>
          <w:numId w:val="6"/>
        </w:numPr>
        <w:autoSpaceDE w:val="0"/>
        <w:autoSpaceDN w:val="0"/>
        <w:adjustRightInd w:val="0"/>
        <w:spacing w:after="31"/>
        <w:jc w:val="left"/>
        <w:rPr>
          <w:rFonts w:cs="Arial"/>
          <w:color w:val="808080" w:themeColor="background1" w:themeShade="80"/>
          <w:sz w:val="18"/>
          <w:szCs w:val="18"/>
        </w:rPr>
      </w:pPr>
      <w:r>
        <w:rPr>
          <w:rFonts w:eastAsia="Arial"/>
          <w:color w:val="808080"/>
          <w:sz w:val="16"/>
        </w:rPr>
        <w:t>Analyse et traitement des alertes générées par des algorithmes de détection, IA appliquée à la conformité</w:t>
      </w:r>
    </w:p>
    <w:p w14:paraId="6F3A182B" w14:textId="77777777" w:rsidR="002A2A45" w:rsidRDefault="00860EA7">
      <w:pPr>
        <w:numPr>
          <w:ilvl w:val="0"/>
          <w:numId w:val="6"/>
        </w:numPr>
        <w:autoSpaceDE w:val="0"/>
        <w:autoSpaceDN w:val="0"/>
        <w:adjustRightInd w:val="0"/>
        <w:spacing w:after="31"/>
        <w:jc w:val="left"/>
        <w:rPr>
          <w:rFonts w:cs="Arial"/>
          <w:color w:val="808080" w:themeColor="background1" w:themeShade="80"/>
          <w:sz w:val="18"/>
          <w:szCs w:val="18"/>
        </w:rPr>
      </w:pPr>
      <w:r>
        <w:rPr>
          <w:color w:val="808080"/>
          <w:sz w:val="16"/>
        </w:rPr>
        <w:t>Contribution aux use cases conformité / KYC : onboarding client, remédiation KYC, traitement automatisé des alertes LCB-FT et réduction des faux positifs</w:t>
      </w:r>
    </w:p>
    <w:p w14:paraId="169240E2" w14:textId="0F6B0373" w:rsidR="002A2A45" w:rsidRDefault="00860EA7">
      <w:pPr>
        <w:numPr>
          <w:ilvl w:val="0"/>
          <w:numId w:val="6"/>
        </w:numPr>
        <w:autoSpaceDE w:val="0"/>
        <w:autoSpaceDN w:val="0"/>
        <w:adjustRightInd w:val="0"/>
        <w:spacing w:after="31"/>
        <w:jc w:val="left"/>
        <w:rPr>
          <w:rFonts w:cs="Arial"/>
          <w:color w:val="808080" w:themeColor="background1" w:themeShade="80"/>
          <w:sz w:val="18"/>
          <w:szCs w:val="18"/>
        </w:rPr>
      </w:pPr>
      <w:r>
        <w:rPr>
          <w:rFonts w:eastAsia="Arial"/>
          <w:color w:val="808080"/>
          <w:sz w:val="16"/>
        </w:rPr>
        <w:t>Coordination des étapes projet : développement d’outil, coordination du projet Unsupervised et implémentation de use cases conformité / KYC</w:t>
      </w:r>
    </w:p>
    <w:p w14:paraId="03CFE42A" w14:textId="203FD27E" w:rsidR="002A2A45" w:rsidRDefault="00860EA7">
      <w:pPr>
        <w:numPr>
          <w:ilvl w:val="0"/>
          <w:numId w:val="6"/>
        </w:numPr>
        <w:autoSpaceDE w:val="0"/>
        <w:autoSpaceDN w:val="0"/>
        <w:adjustRightInd w:val="0"/>
        <w:spacing w:after="31"/>
        <w:jc w:val="left"/>
        <w:rPr>
          <w:rFonts w:cs="Arial"/>
          <w:color w:val="808080" w:themeColor="background1" w:themeShade="80"/>
          <w:sz w:val="18"/>
          <w:szCs w:val="18"/>
        </w:rPr>
      </w:pPr>
      <w:r>
        <w:rPr>
          <w:rFonts w:eastAsia="Arial"/>
          <w:color w:val="808080"/>
          <w:sz w:val="16"/>
        </w:rPr>
        <w:t>Rédaction de critères d’acceptation via matching des clusters afin de valider la pertinence des alertes</w:t>
      </w:r>
    </w:p>
    <w:p w14:paraId="5970CC5D" w14:textId="4CD4F7EB" w:rsidR="002A2A45" w:rsidRDefault="00860EA7">
      <w:pPr>
        <w:numPr>
          <w:ilvl w:val="0"/>
          <w:numId w:val="6"/>
        </w:numPr>
        <w:autoSpaceDE w:val="0"/>
        <w:autoSpaceDN w:val="0"/>
        <w:adjustRightInd w:val="0"/>
        <w:spacing w:after="31"/>
        <w:jc w:val="left"/>
        <w:rPr>
          <w:rFonts w:cs="Arial"/>
          <w:color w:val="808080" w:themeColor="background1" w:themeShade="80"/>
          <w:sz w:val="18"/>
          <w:szCs w:val="18"/>
        </w:rPr>
      </w:pPr>
      <w:r>
        <w:rPr>
          <w:rFonts w:eastAsia="Arial"/>
          <w:color w:val="808080"/>
          <w:sz w:val="16"/>
        </w:rPr>
        <w:t>Validation des modèles IA par analyse des clusters avec les équipes IT et Data Science ; revue des algorithmes de gestion des faux positifs</w:t>
      </w:r>
    </w:p>
    <w:p w14:paraId="575CF2F6" w14:textId="77777777" w:rsidR="002A2A45" w:rsidRDefault="00860EA7">
      <w:pPr>
        <w:numPr>
          <w:ilvl w:val="0"/>
          <w:numId w:val="6"/>
        </w:numPr>
        <w:autoSpaceDE w:val="0"/>
        <w:autoSpaceDN w:val="0"/>
        <w:adjustRightInd w:val="0"/>
        <w:spacing w:after="31"/>
        <w:jc w:val="left"/>
        <w:rPr>
          <w:rFonts w:cs="Arial"/>
          <w:color w:val="808080" w:themeColor="background1" w:themeShade="80"/>
          <w:sz w:val="18"/>
          <w:szCs w:val="18"/>
        </w:rPr>
      </w:pPr>
      <w:r>
        <w:rPr>
          <w:rFonts w:eastAsia="Arial"/>
          <w:color w:val="808080"/>
          <w:sz w:val="16"/>
        </w:rPr>
        <w:t>Recette MOA et validation de livrables de production : suivi des anomalies avec les équipes de traitement d’alertes, retours fonctionnels aux équipes IT et amélioration des paramètres</w:t>
      </w:r>
    </w:p>
    <w:p w14:paraId="23E1A5C7" w14:textId="77777777" w:rsidR="002A2A45" w:rsidRDefault="00860EA7">
      <w:pPr>
        <w:numPr>
          <w:ilvl w:val="0"/>
          <w:numId w:val="6"/>
        </w:numPr>
        <w:autoSpaceDE w:val="0"/>
        <w:autoSpaceDN w:val="0"/>
        <w:adjustRightInd w:val="0"/>
        <w:spacing w:after="31"/>
        <w:jc w:val="left"/>
        <w:rPr>
          <w:rFonts w:cs="Arial"/>
          <w:color w:val="808080" w:themeColor="background1" w:themeShade="80"/>
          <w:sz w:val="18"/>
          <w:szCs w:val="18"/>
        </w:rPr>
      </w:pPr>
      <w:r>
        <w:rPr>
          <w:rFonts w:eastAsia="Arial"/>
          <w:color w:val="808080"/>
          <w:sz w:val="16"/>
        </w:rPr>
        <w:t>Maintenance et amélioration continue des outils IA de traitement d’alertes LCB-FT : traitement d’alertes après mise en production, analyse des résultats et propositions d’ajustement pour réduire les faux positifs</w:t>
      </w:r>
    </w:p>
    <w:p w14:paraId="22BE27BA" w14:textId="77777777" w:rsidR="002A2A45" w:rsidRDefault="00860EA7">
      <w:pPr>
        <w:numPr>
          <w:ilvl w:val="0"/>
          <w:numId w:val="6"/>
        </w:numPr>
        <w:autoSpaceDE w:val="0"/>
        <w:autoSpaceDN w:val="0"/>
        <w:adjustRightInd w:val="0"/>
        <w:spacing w:after="31"/>
        <w:jc w:val="left"/>
        <w:rPr>
          <w:rFonts w:cs="Arial"/>
          <w:color w:val="808080" w:themeColor="background1" w:themeShade="80"/>
          <w:sz w:val="18"/>
          <w:szCs w:val="18"/>
        </w:rPr>
      </w:pPr>
      <w:r>
        <w:rPr>
          <w:rFonts w:eastAsia="Arial"/>
          <w:color w:val="808080"/>
          <w:sz w:val="16"/>
        </w:rPr>
        <w:t>Cartographie des risques de non-conformité, reporting dirigeants, documentation utilisateur, supports de formation et formation des équipes utilisatrices, notamment l’équipe SG Roumanie</w:t>
      </w:r>
    </w:p>
    <w:p w14:paraId="22A1980A" w14:textId="77777777" w:rsidR="002A2A45" w:rsidRDefault="002A2A45">
      <w:pPr>
        <w:autoSpaceDE w:val="0"/>
        <w:autoSpaceDN w:val="0"/>
        <w:adjustRightInd w:val="0"/>
        <w:rPr>
          <w:rFonts w:cs="Arial"/>
          <w:b/>
          <w:bCs/>
          <w:i/>
          <w:color w:val="808080" w:themeColor="background1" w:themeShade="80"/>
        </w:rPr>
      </w:pPr>
    </w:p>
    <w:p w14:paraId="1A48DC8F" w14:textId="77777777" w:rsidR="0069575F" w:rsidRDefault="0069575F">
      <w:pPr>
        <w:autoSpaceDE w:val="0"/>
        <w:autoSpaceDN w:val="0"/>
        <w:adjustRightInd w:val="0"/>
        <w:rPr>
          <w:rFonts w:cs="Arial"/>
          <w:b/>
          <w:bCs/>
          <w:i/>
          <w:color w:val="808080" w:themeColor="background1" w:themeShade="80"/>
        </w:rPr>
      </w:pPr>
    </w:p>
    <w:p w14:paraId="20E7049A" w14:textId="77777777" w:rsidR="0069575F" w:rsidRDefault="0069575F">
      <w:pPr>
        <w:autoSpaceDE w:val="0"/>
        <w:autoSpaceDN w:val="0"/>
        <w:adjustRightInd w:val="0"/>
        <w:rPr>
          <w:rFonts w:cs="Arial"/>
          <w:b/>
          <w:bCs/>
          <w:i/>
          <w:color w:val="808080" w:themeColor="background1" w:themeShade="80"/>
        </w:rPr>
      </w:pPr>
    </w:p>
    <w:p w14:paraId="29F04263" w14:textId="77777777" w:rsidR="0069575F" w:rsidRDefault="0069575F">
      <w:pPr>
        <w:autoSpaceDE w:val="0"/>
        <w:autoSpaceDN w:val="0"/>
        <w:adjustRightInd w:val="0"/>
        <w:rPr>
          <w:rFonts w:cs="Arial"/>
          <w:b/>
          <w:bCs/>
          <w:i/>
          <w:color w:val="808080" w:themeColor="background1" w:themeShade="80"/>
        </w:rPr>
      </w:pPr>
    </w:p>
    <w:p w14:paraId="2C527BD2" w14:textId="3014AAD2" w:rsidR="002A2A45" w:rsidRDefault="00860EA7">
      <w:pPr>
        <w:pStyle w:val="Titre4"/>
        <w:rPr>
          <w:rFonts w:ascii="Arial" w:hAnsi="Arial" w:cs="Arial"/>
          <w:b/>
          <w:color w:val="C00000"/>
          <w:spacing w:val="0"/>
        </w:rPr>
      </w:pPr>
      <w:r>
        <w:rPr>
          <w:rFonts w:ascii="Arial" w:eastAsia="Arial" w:hAnsi="Arial"/>
          <w:b/>
          <w:color w:val="C00000"/>
          <w:sz w:val="17"/>
        </w:rPr>
        <w:lastRenderedPageBreak/>
        <w:t xml:space="preserve">BILL UP, Fintech, 2024 </w:t>
      </w:r>
      <w:r w:rsidR="00E96694">
        <w:rPr>
          <w:rFonts w:ascii="Arial" w:eastAsia="Arial" w:hAnsi="Arial"/>
          <w:b/>
          <w:color w:val="C00000"/>
          <w:sz w:val="17"/>
        </w:rPr>
        <w:t>/</w:t>
      </w:r>
      <w:r>
        <w:rPr>
          <w:rFonts w:ascii="Arial" w:eastAsia="Arial" w:hAnsi="Arial"/>
          <w:b/>
          <w:color w:val="C00000"/>
          <w:sz w:val="17"/>
        </w:rPr>
        <w:t xml:space="preserve"> 2025</w:t>
      </w:r>
    </w:p>
    <w:p w14:paraId="7364E600" w14:textId="77777777" w:rsidR="002A2A45" w:rsidRDefault="00860EA7">
      <w:pPr>
        <w:autoSpaceDE w:val="0"/>
        <w:autoSpaceDN w:val="0"/>
        <w:adjustRightInd w:val="0"/>
        <w:rPr>
          <w:rFonts w:cs="Arial"/>
          <w:b/>
          <w:bCs/>
          <w:i/>
          <w:color w:val="808080" w:themeColor="background1" w:themeShade="80"/>
        </w:rPr>
      </w:pPr>
      <w:r>
        <w:rPr>
          <w:rFonts w:eastAsia="Arial"/>
          <w:b/>
          <w:i/>
          <w:color w:val="808080"/>
          <w:sz w:val="16"/>
        </w:rPr>
        <w:t>Compliance Officer</w:t>
      </w:r>
    </w:p>
    <w:p w14:paraId="00D88F7B" w14:textId="77777777" w:rsidR="002A2A45" w:rsidRDefault="00860EA7">
      <w:pPr>
        <w:numPr>
          <w:ilvl w:val="0"/>
          <w:numId w:val="6"/>
        </w:numPr>
        <w:autoSpaceDE w:val="0"/>
        <w:autoSpaceDN w:val="0"/>
        <w:adjustRightInd w:val="0"/>
        <w:spacing w:after="31"/>
        <w:jc w:val="left"/>
        <w:rPr>
          <w:rFonts w:cs="Arial"/>
          <w:color w:val="808080" w:themeColor="background1" w:themeShade="80"/>
          <w:sz w:val="18"/>
          <w:szCs w:val="18"/>
        </w:rPr>
      </w:pPr>
      <w:r>
        <w:rPr>
          <w:rFonts w:eastAsia="Arial"/>
          <w:color w:val="808080"/>
          <w:sz w:val="16"/>
        </w:rPr>
        <w:t>Contexte : lancement d'une fintech facilitant le paiement des factures des commerçants et artisans</w:t>
      </w:r>
    </w:p>
    <w:p w14:paraId="0F05105E" w14:textId="77777777" w:rsidR="002A2A45" w:rsidRDefault="00860EA7">
      <w:pPr>
        <w:numPr>
          <w:ilvl w:val="0"/>
          <w:numId w:val="6"/>
        </w:numPr>
        <w:autoSpaceDE w:val="0"/>
        <w:autoSpaceDN w:val="0"/>
        <w:adjustRightInd w:val="0"/>
        <w:spacing w:after="31"/>
        <w:jc w:val="left"/>
        <w:rPr>
          <w:rFonts w:cs="Arial"/>
          <w:color w:val="808080" w:themeColor="background1" w:themeShade="80"/>
          <w:sz w:val="18"/>
          <w:szCs w:val="18"/>
        </w:rPr>
      </w:pPr>
      <w:r>
        <w:rPr>
          <w:rFonts w:eastAsia="Arial"/>
          <w:color w:val="808080"/>
          <w:sz w:val="16"/>
        </w:rPr>
        <w:t>Analyse des besoins métier liés au processus d’onboarding client et à l’optimisation de l’entrée en relation</w:t>
      </w:r>
    </w:p>
    <w:p w14:paraId="50519FD8" w14:textId="77777777" w:rsidR="002A2A45" w:rsidRDefault="00860EA7">
      <w:pPr>
        <w:numPr>
          <w:ilvl w:val="0"/>
          <w:numId w:val="6"/>
        </w:numPr>
        <w:autoSpaceDE w:val="0"/>
        <w:autoSpaceDN w:val="0"/>
        <w:adjustRightInd w:val="0"/>
        <w:spacing w:after="31"/>
        <w:jc w:val="left"/>
        <w:rPr>
          <w:rFonts w:cs="Arial"/>
          <w:color w:val="808080" w:themeColor="background1" w:themeShade="80"/>
          <w:sz w:val="18"/>
          <w:szCs w:val="18"/>
        </w:rPr>
      </w:pPr>
      <w:r>
        <w:rPr>
          <w:rFonts w:eastAsia="Arial"/>
          <w:color w:val="808080"/>
          <w:sz w:val="16"/>
        </w:rPr>
        <w:t>Proposition et mise en place de Finovox, outil digital d’onboarding KYC, pour le traitement de la fraude documentaire et l’industrialisation du use case onboarding / contrôle documentaire</w:t>
      </w:r>
    </w:p>
    <w:p w14:paraId="666E0190" w14:textId="77777777" w:rsidR="002A2A45" w:rsidRDefault="00860EA7">
      <w:pPr>
        <w:numPr>
          <w:ilvl w:val="0"/>
          <w:numId w:val="6"/>
        </w:numPr>
        <w:autoSpaceDE w:val="0"/>
        <w:autoSpaceDN w:val="0"/>
        <w:adjustRightInd w:val="0"/>
        <w:spacing w:after="31"/>
        <w:jc w:val="left"/>
        <w:rPr>
          <w:rFonts w:cs="Arial"/>
          <w:color w:val="808080" w:themeColor="background1" w:themeShade="80"/>
          <w:sz w:val="18"/>
          <w:szCs w:val="18"/>
        </w:rPr>
      </w:pPr>
      <w:r>
        <w:rPr>
          <w:rFonts w:eastAsia="Arial"/>
          <w:color w:val="808080"/>
          <w:sz w:val="16"/>
        </w:rPr>
        <w:t>Contribution à l’amélioration des dispositifs de détection de fraude documentaire et à l’automatisation des contrôles KYC</w:t>
      </w:r>
    </w:p>
    <w:p w14:paraId="7406D904" w14:textId="77777777" w:rsidR="002A2A45" w:rsidRDefault="00860EA7">
      <w:pPr>
        <w:numPr>
          <w:ilvl w:val="0"/>
          <w:numId w:val="6"/>
        </w:numPr>
        <w:autoSpaceDE w:val="0"/>
        <w:autoSpaceDN w:val="0"/>
        <w:adjustRightInd w:val="0"/>
        <w:spacing w:after="31"/>
        <w:jc w:val="left"/>
        <w:rPr>
          <w:rFonts w:cs="Arial"/>
          <w:color w:val="808080" w:themeColor="background1" w:themeShade="80"/>
          <w:sz w:val="18"/>
          <w:szCs w:val="18"/>
        </w:rPr>
      </w:pPr>
      <w:r>
        <w:rPr>
          <w:rFonts w:eastAsia="Arial"/>
          <w:color w:val="808080"/>
          <w:sz w:val="16"/>
        </w:rPr>
        <w:t>Coordination avec les équipes opérationnelles dans le cadre du déploiement de la solution</w:t>
      </w:r>
    </w:p>
    <w:p w14:paraId="45C07579" w14:textId="77777777" w:rsidR="002A2A45" w:rsidRDefault="00860EA7">
      <w:pPr>
        <w:numPr>
          <w:ilvl w:val="0"/>
          <w:numId w:val="6"/>
        </w:numPr>
        <w:autoSpaceDE w:val="0"/>
        <w:autoSpaceDN w:val="0"/>
        <w:adjustRightInd w:val="0"/>
        <w:spacing w:after="31"/>
        <w:jc w:val="left"/>
        <w:rPr>
          <w:rFonts w:cs="Arial"/>
          <w:color w:val="808080" w:themeColor="background1" w:themeShade="80"/>
          <w:sz w:val="18"/>
          <w:szCs w:val="18"/>
        </w:rPr>
      </w:pPr>
      <w:r>
        <w:rPr>
          <w:rFonts w:eastAsia="Arial"/>
          <w:color w:val="808080"/>
          <w:sz w:val="16"/>
        </w:rPr>
        <w:t>Actualisation de la cartographie des risques, matrice de contrôles, plan de contrôle interne et veille réglementaire</w:t>
      </w:r>
    </w:p>
    <w:p w14:paraId="3257F731" w14:textId="77777777" w:rsidR="002A2A45" w:rsidRDefault="002A2A45">
      <w:pPr>
        <w:autoSpaceDE w:val="0"/>
        <w:autoSpaceDN w:val="0"/>
        <w:adjustRightInd w:val="0"/>
        <w:rPr>
          <w:rFonts w:cs="Arial"/>
          <w:b/>
          <w:bCs/>
          <w:i/>
          <w:color w:val="808080" w:themeColor="background1" w:themeShade="80"/>
        </w:rPr>
      </w:pPr>
    </w:p>
    <w:p w14:paraId="59ECF88B" w14:textId="5BFA5EBC" w:rsidR="002A2A45" w:rsidRDefault="00860EA7">
      <w:pPr>
        <w:pStyle w:val="Titre4"/>
        <w:rPr>
          <w:rFonts w:ascii="Arial" w:hAnsi="Arial" w:cs="Arial"/>
          <w:b/>
          <w:color w:val="C00000"/>
          <w:spacing w:val="0"/>
        </w:rPr>
      </w:pPr>
      <w:r>
        <w:rPr>
          <w:rFonts w:ascii="Arial" w:eastAsia="Arial" w:hAnsi="Arial"/>
          <w:b/>
          <w:color w:val="C00000"/>
          <w:sz w:val="17"/>
        </w:rPr>
        <w:t>SOCIETE GENERALE, 202</w:t>
      </w:r>
      <w:r w:rsidR="0069575F">
        <w:rPr>
          <w:rFonts w:ascii="Arial" w:eastAsia="Arial" w:hAnsi="Arial"/>
          <w:b/>
          <w:color w:val="C00000"/>
          <w:sz w:val="17"/>
        </w:rPr>
        <w:t>3</w:t>
      </w:r>
      <w:r>
        <w:rPr>
          <w:rFonts w:ascii="Arial" w:eastAsia="Arial" w:hAnsi="Arial"/>
          <w:b/>
          <w:color w:val="C00000"/>
          <w:sz w:val="17"/>
        </w:rPr>
        <w:t xml:space="preserve"> </w:t>
      </w:r>
      <w:r w:rsidR="0069575F">
        <w:rPr>
          <w:rFonts w:ascii="Arial" w:eastAsia="Arial" w:hAnsi="Arial"/>
          <w:b/>
          <w:color w:val="C00000"/>
          <w:sz w:val="17"/>
        </w:rPr>
        <w:t>/</w:t>
      </w:r>
      <w:r>
        <w:rPr>
          <w:rFonts w:ascii="Arial" w:eastAsia="Arial" w:hAnsi="Arial"/>
          <w:b/>
          <w:color w:val="C00000"/>
          <w:sz w:val="17"/>
        </w:rPr>
        <w:t xml:space="preserve"> 2024</w:t>
      </w:r>
    </w:p>
    <w:p w14:paraId="1D422722" w14:textId="77777777" w:rsidR="0069575F" w:rsidRDefault="0069575F" w:rsidP="0069575F">
      <w:pPr>
        <w:autoSpaceDE w:val="0"/>
        <w:autoSpaceDN w:val="0"/>
        <w:adjustRightInd w:val="0"/>
        <w:rPr>
          <w:rFonts w:cs="Arial"/>
          <w:b/>
          <w:bCs/>
          <w:i/>
          <w:color w:val="808080" w:themeColor="background1" w:themeShade="80"/>
        </w:rPr>
      </w:pPr>
      <w:r>
        <w:rPr>
          <w:rFonts w:eastAsia="Arial"/>
          <w:b/>
          <w:i/>
          <w:color w:val="808080"/>
          <w:sz w:val="16"/>
        </w:rPr>
        <w:t>Analyste conformité LCB-FT - 95% de conformité</w:t>
      </w:r>
    </w:p>
    <w:p w14:paraId="0DE3FA47" w14:textId="77777777" w:rsidR="0069575F" w:rsidRDefault="0069575F" w:rsidP="0069575F">
      <w:pPr>
        <w:numPr>
          <w:ilvl w:val="0"/>
          <w:numId w:val="6"/>
        </w:numPr>
        <w:autoSpaceDE w:val="0"/>
        <w:autoSpaceDN w:val="0"/>
        <w:adjustRightInd w:val="0"/>
        <w:spacing w:after="31"/>
        <w:jc w:val="left"/>
        <w:rPr>
          <w:rFonts w:cs="Arial"/>
          <w:color w:val="808080" w:themeColor="background1" w:themeShade="80"/>
          <w:sz w:val="18"/>
          <w:szCs w:val="18"/>
        </w:rPr>
      </w:pPr>
      <w:r>
        <w:rPr>
          <w:rFonts w:eastAsia="Arial"/>
          <w:color w:val="808080"/>
          <w:sz w:val="16"/>
        </w:rPr>
        <w:t>Accompagnement et sensibilisation des directions opérationnelles aux obligations de conformité réglementaire</w:t>
      </w:r>
    </w:p>
    <w:p w14:paraId="7E052EBC" w14:textId="77777777" w:rsidR="0069575F" w:rsidRDefault="0069575F" w:rsidP="0069575F">
      <w:pPr>
        <w:numPr>
          <w:ilvl w:val="0"/>
          <w:numId w:val="6"/>
        </w:numPr>
        <w:autoSpaceDE w:val="0"/>
        <w:autoSpaceDN w:val="0"/>
        <w:adjustRightInd w:val="0"/>
        <w:spacing w:after="31"/>
        <w:jc w:val="left"/>
        <w:rPr>
          <w:rFonts w:cs="Arial"/>
          <w:color w:val="808080" w:themeColor="background1" w:themeShade="80"/>
          <w:sz w:val="18"/>
          <w:szCs w:val="18"/>
        </w:rPr>
      </w:pPr>
      <w:r>
        <w:rPr>
          <w:rFonts w:eastAsia="Arial"/>
          <w:color w:val="808080"/>
          <w:sz w:val="16"/>
        </w:rPr>
        <w:t>Contrôle de l'évaluation du risque LCB-FT et rédaction des déclarations de soupçon au Tracfin</w:t>
      </w:r>
    </w:p>
    <w:p w14:paraId="27DEE44D" w14:textId="77777777" w:rsidR="0069575F" w:rsidRDefault="0069575F" w:rsidP="0069575F">
      <w:pPr>
        <w:numPr>
          <w:ilvl w:val="0"/>
          <w:numId w:val="6"/>
        </w:numPr>
        <w:autoSpaceDE w:val="0"/>
        <w:autoSpaceDN w:val="0"/>
        <w:adjustRightInd w:val="0"/>
        <w:spacing w:after="31"/>
        <w:jc w:val="left"/>
        <w:rPr>
          <w:rFonts w:cs="Arial"/>
          <w:color w:val="808080" w:themeColor="background1" w:themeShade="80"/>
          <w:sz w:val="18"/>
          <w:szCs w:val="18"/>
        </w:rPr>
      </w:pPr>
      <w:r>
        <w:rPr>
          <w:rFonts w:eastAsia="Arial"/>
          <w:color w:val="808080"/>
          <w:sz w:val="16"/>
        </w:rPr>
        <w:t>Participation à la sélection et au déploiement de solutions automatisées pour l'efficience du dispositif de conformité</w:t>
      </w:r>
    </w:p>
    <w:p w14:paraId="215F0524" w14:textId="12CFF473" w:rsidR="0069575F" w:rsidRPr="0069575F" w:rsidRDefault="0069575F" w:rsidP="0069575F">
      <w:pPr>
        <w:numPr>
          <w:ilvl w:val="0"/>
          <w:numId w:val="6"/>
        </w:numPr>
        <w:autoSpaceDE w:val="0"/>
        <w:autoSpaceDN w:val="0"/>
        <w:adjustRightInd w:val="0"/>
        <w:spacing w:after="31"/>
        <w:jc w:val="left"/>
        <w:rPr>
          <w:rFonts w:cs="Arial"/>
          <w:color w:val="808080" w:themeColor="background1" w:themeShade="80"/>
          <w:sz w:val="18"/>
          <w:szCs w:val="18"/>
        </w:rPr>
      </w:pPr>
      <w:r>
        <w:rPr>
          <w:rFonts w:eastAsia="Arial"/>
          <w:color w:val="808080"/>
          <w:sz w:val="16"/>
        </w:rPr>
        <w:t>Pilotage du projet de remédiation KYC de 1 500 dossiers professionnels avec méthodologie d'échantillonnage et pistes d'audit</w:t>
      </w:r>
    </w:p>
    <w:p w14:paraId="3C732198" w14:textId="5BD1F98A" w:rsidR="002A2A45" w:rsidRDefault="00860EA7">
      <w:pPr>
        <w:numPr>
          <w:ilvl w:val="0"/>
          <w:numId w:val="6"/>
        </w:numPr>
        <w:autoSpaceDE w:val="0"/>
        <w:autoSpaceDN w:val="0"/>
        <w:adjustRightInd w:val="0"/>
        <w:spacing w:after="31"/>
        <w:jc w:val="left"/>
        <w:rPr>
          <w:rFonts w:cs="Arial"/>
          <w:color w:val="808080" w:themeColor="background1" w:themeShade="80"/>
          <w:sz w:val="18"/>
          <w:szCs w:val="18"/>
        </w:rPr>
      </w:pPr>
      <w:r>
        <w:rPr>
          <w:rFonts w:eastAsia="Arial"/>
          <w:color w:val="808080"/>
          <w:sz w:val="16"/>
        </w:rPr>
        <w:t>Pilotage de la mission risque de contrepartie CHF et définition de préconisations pour régulariser les impayés</w:t>
      </w:r>
    </w:p>
    <w:p w14:paraId="56DB0C7E" w14:textId="670EEDFC" w:rsidR="002A2A45" w:rsidRDefault="00860EA7">
      <w:pPr>
        <w:numPr>
          <w:ilvl w:val="0"/>
          <w:numId w:val="6"/>
        </w:numPr>
        <w:autoSpaceDE w:val="0"/>
        <w:autoSpaceDN w:val="0"/>
        <w:adjustRightInd w:val="0"/>
        <w:spacing w:after="31"/>
        <w:jc w:val="left"/>
        <w:rPr>
          <w:rFonts w:cs="Arial"/>
          <w:color w:val="808080" w:themeColor="background1" w:themeShade="80"/>
          <w:sz w:val="18"/>
          <w:szCs w:val="18"/>
        </w:rPr>
      </w:pPr>
      <w:r>
        <w:rPr>
          <w:rFonts w:eastAsia="Arial"/>
          <w:color w:val="808080"/>
          <w:sz w:val="16"/>
        </w:rPr>
        <w:t>Conception de contrôles à forte valeur ajoutée sur les limites de risque de crédit et développement d'indicateurs KRI</w:t>
      </w:r>
    </w:p>
    <w:p w14:paraId="0AEF2092" w14:textId="1602C7FD" w:rsidR="002A2A45" w:rsidRDefault="00860EA7">
      <w:pPr>
        <w:numPr>
          <w:ilvl w:val="0"/>
          <w:numId w:val="6"/>
        </w:numPr>
        <w:autoSpaceDE w:val="0"/>
        <w:autoSpaceDN w:val="0"/>
        <w:adjustRightInd w:val="0"/>
        <w:spacing w:after="31"/>
        <w:jc w:val="left"/>
        <w:rPr>
          <w:rFonts w:cs="Arial"/>
          <w:color w:val="808080" w:themeColor="background1" w:themeShade="80"/>
          <w:sz w:val="18"/>
          <w:szCs w:val="18"/>
        </w:rPr>
      </w:pPr>
      <w:r>
        <w:rPr>
          <w:rFonts w:eastAsia="Arial"/>
          <w:color w:val="808080"/>
          <w:sz w:val="16"/>
        </w:rPr>
        <w:t>Animation des comités risques et CODIR pour présenter les résultats de contrôle et évaluer les actions de maîtrise</w:t>
      </w:r>
    </w:p>
    <w:p w14:paraId="2B676DD2" w14:textId="2C7B22B4" w:rsidR="002A2A45" w:rsidRDefault="00860EA7">
      <w:pPr>
        <w:numPr>
          <w:ilvl w:val="0"/>
          <w:numId w:val="6"/>
        </w:numPr>
        <w:autoSpaceDE w:val="0"/>
        <w:autoSpaceDN w:val="0"/>
        <w:adjustRightInd w:val="0"/>
        <w:spacing w:after="31"/>
        <w:jc w:val="left"/>
        <w:rPr>
          <w:rFonts w:cs="Arial"/>
          <w:color w:val="808080" w:themeColor="background1" w:themeShade="80"/>
          <w:sz w:val="18"/>
          <w:szCs w:val="18"/>
        </w:rPr>
      </w:pPr>
      <w:r>
        <w:rPr>
          <w:rFonts w:eastAsia="Arial"/>
          <w:color w:val="808080"/>
          <w:sz w:val="16"/>
        </w:rPr>
        <w:t>Animation de réunions et comités avec les équipes métier / IT sur l’optimisation des processus d’entrée en relation clients particuliers et professionnels</w:t>
      </w:r>
    </w:p>
    <w:p w14:paraId="03678917" w14:textId="77777777" w:rsidR="002A2A45" w:rsidRDefault="00860EA7">
      <w:pPr>
        <w:numPr>
          <w:ilvl w:val="0"/>
          <w:numId w:val="6"/>
        </w:numPr>
        <w:autoSpaceDE w:val="0"/>
        <w:autoSpaceDN w:val="0"/>
        <w:adjustRightInd w:val="0"/>
        <w:spacing w:after="31"/>
        <w:jc w:val="left"/>
        <w:rPr>
          <w:rFonts w:cs="Arial"/>
          <w:color w:val="808080" w:themeColor="background1" w:themeShade="80"/>
          <w:sz w:val="18"/>
          <w:szCs w:val="18"/>
        </w:rPr>
      </w:pPr>
      <w:r>
        <w:rPr>
          <w:rFonts w:eastAsia="Arial"/>
          <w:color w:val="808080"/>
          <w:sz w:val="16"/>
        </w:rPr>
        <w:t>Mise en place des contrôles de premier niveau avec les équipes opérationnelles et développement de mécanismes d'alerte</w:t>
      </w:r>
    </w:p>
    <w:p w14:paraId="33F68EBD" w14:textId="73B2E43F" w:rsidR="002A2A45" w:rsidRDefault="002A2A45">
      <w:pPr>
        <w:autoSpaceDE w:val="0"/>
        <w:autoSpaceDN w:val="0"/>
        <w:adjustRightInd w:val="0"/>
        <w:rPr>
          <w:rFonts w:cs="Arial"/>
          <w:b/>
          <w:bCs/>
          <w:i/>
          <w:color w:val="808080" w:themeColor="background1" w:themeShade="80"/>
        </w:rPr>
      </w:pPr>
    </w:p>
    <w:p w14:paraId="19E313AC" w14:textId="77777777" w:rsidR="002A2A45" w:rsidRDefault="002A2A45">
      <w:pPr>
        <w:autoSpaceDE w:val="0"/>
        <w:autoSpaceDN w:val="0"/>
        <w:adjustRightInd w:val="0"/>
        <w:rPr>
          <w:rFonts w:cs="Arial"/>
          <w:b/>
          <w:bCs/>
          <w:i/>
          <w:color w:val="808080" w:themeColor="background1" w:themeShade="80"/>
        </w:rPr>
      </w:pPr>
    </w:p>
    <w:p w14:paraId="37766F0C" w14:textId="510721BD" w:rsidR="002A2A45" w:rsidRDefault="00860EA7">
      <w:pPr>
        <w:pStyle w:val="Titre4"/>
        <w:rPr>
          <w:rFonts w:ascii="Arial" w:hAnsi="Arial" w:cs="Arial"/>
          <w:b/>
          <w:color w:val="C00000"/>
          <w:spacing w:val="0"/>
        </w:rPr>
      </w:pPr>
      <w:r>
        <w:rPr>
          <w:rFonts w:ascii="Arial" w:eastAsia="Arial" w:hAnsi="Arial"/>
          <w:b/>
          <w:color w:val="C00000"/>
          <w:sz w:val="17"/>
        </w:rPr>
        <w:t xml:space="preserve">NAEVA ELISE ALPES, 2021 </w:t>
      </w:r>
      <w:r w:rsidR="0069575F">
        <w:rPr>
          <w:rFonts w:ascii="Arial" w:eastAsia="Arial" w:hAnsi="Arial"/>
          <w:b/>
          <w:color w:val="C00000"/>
          <w:sz w:val="17"/>
        </w:rPr>
        <w:t xml:space="preserve">/ </w:t>
      </w:r>
      <w:r>
        <w:rPr>
          <w:rFonts w:ascii="Arial" w:eastAsia="Arial" w:hAnsi="Arial"/>
          <w:b/>
          <w:color w:val="C00000"/>
          <w:sz w:val="17"/>
        </w:rPr>
        <w:t>2023</w:t>
      </w:r>
    </w:p>
    <w:p w14:paraId="558EF6BA" w14:textId="77777777" w:rsidR="002A2A45" w:rsidRDefault="00860EA7">
      <w:pPr>
        <w:autoSpaceDE w:val="0"/>
        <w:autoSpaceDN w:val="0"/>
        <w:adjustRightInd w:val="0"/>
        <w:rPr>
          <w:rFonts w:cs="Arial"/>
          <w:b/>
          <w:bCs/>
          <w:i/>
          <w:color w:val="808080" w:themeColor="background1" w:themeShade="80"/>
        </w:rPr>
      </w:pPr>
      <w:r>
        <w:rPr>
          <w:rFonts w:eastAsia="Arial"/>
          <w:b/>
          <w:i/>
          <w:color w:val="808080"/>
          <w:sz w:val="16"/>
        </w:rPr>
        <w:t>Assistant comptable et financier</w:t>
      </w:r>
    </w:p>
    <w:p w14:paraId="689C0F77" w14:textId="77777777" w:rsidR="002A2A45" w:rsidRDefault="00860EA7">
      <w:pPr>
        <w:numPr>
          <w:ilvl w:val="0"/>
          <w:numId w:val="6"/>
        </w:numPr>
        <w:autoSpaceDE w:val="0"/>
        <w:autoSpaceDN w:val="0"/>
        <w:adjustRightInd w:val="0"/>
        <w:spacing w:after="31"/>
        <w:jc w:val="left"/>
        <w:rPr>
          <w:rFonts w:cs="Arial"/>
          <w:color w:val="808080" w:themeColor="background1" w:themeShade="80"/>
          <w:sz w:val="18"/>
          <w:szCs w:val="18"/>
        </w:rPr>
      </w:pPr>
      <w:r>
        <w:rPr>
          <w:rFonts w:eastAsia="Arial"/>
          <w:color w:val="808080"/>
          <w:sz w:val="16"/>
        </w:rPr>
        <w:t>Analyse financière des états financiers, facturation clients, règlements fournisseurs et notes de frais</w:t>
      </w:r>
    </w:p>
    <w:p w14:paraId="460A3686" w14:textId="77777777" w:rsidR="002A2A45" w:rsidRDefault="00860EA7">
      <w:pPr>
        <w:numPr>
          <w:ilvl w:val="0"/>
          <w:numId w:val="6"/>
        </w:numPr>
        <w:autoSpaceDE w:val="0"/>
        <w:autoSpaceDN w:val="0"/>
        <w:adjustRightInd w:val="0"/>
        <w:spacing w:after="31"/>
        <w:jc w:val="left"/>
        <w:rPr>
          <w:rFonts w:cs="Arial"/>
          <w:color w:val="808080" w:themeColor="background1" w:themeShade="80"/>
          <w:sz w:val="18"/>
          <w:szCs w:val="18"/>
        </w:rPr>
      </w:pPr>
      <w:r>
        <w:rPr>
          <w:rFonts w:eastAsia="Arial"/>
          <w:color w:val="808080"/>
          <w:sz w:val="16"/>
        </w:rPr>
        <w:t>Rapprochement bancaire et reporting financier</w:t>
      </w:r>
    </w:p>
    <w:p w14:paraId="10DA9AE8" w14:textId="77777777" w:rsidR="002A2A45" w:rsidRDefault="002A2A45">
      <w:pPr>
        <w:autoSpaceDE w:val="0"/>
        <w:autoSpaceDN w:val="0"/>
        <w:adjustRightInd w:val="0"/>
        <w:rPr>
          <w:rFonts w:cs="Arial"/>
          <w:b/>
          <w:bCs/>
          <w:i/>
          <w:color w:val="808080" w:themeColor="background1" w:themeShade="80"/>
        </w:rPr>
      </w:pPr>
    </w:p>
    <w:p w14:paraId="2D758329" w14:textId="5EEBA126" w:rsidR="002A2A45" w:rsidRDefault="00860EA7">
      <w:pPr>
        <w:pStyle w:val="Titre4"/>
        <w:rPr>
          <w:rFonts w:ascii="Arial" w:hAnsi="Arial" w:cs="Arial"/>
          <w:b/>
          <w:color w:val="C00000"/>
          <w:spacing w:val="0"/>
        </w:rPr>
      </w:pPr>
      <w:r>
        <w:rPr>
          <w:rFonts w:ascii="Arial" w:eastAsia="Arial" w:hAnsi="Arial"/>
          <w:b/>
          <w:color w:val="C00000"/>
          <w:sz w:val="17"/>
        </w:rPr>
        <w:t xml:space="preserve">SOCIETE GENERALE, 2019 </w:t>
      </w:r>
      <w:r w:rsidR="0069575F">
        <w:rPr>
          <w:rFonts w:ascii="Arial" w:eastAsia="Arial" w:hAnsi="Arial"/>
          <w:b/>
          <w:color w:val="C00000"/>
          <w:sz w:val="17"/>
        </w:rPr>
        <w:t>/</w:t>
      </w:r>
      <w:r>
        <w:rPr>
          <w:rFonts w:ascii="Arial" w:eastAsia="Arial" w:hAnsi="Arial"/>
          <w:b/>
          <w:color w:val="C00000"/>
          <w:sz w:val="17"/>
        </w:rPr>
        <w:t xml:space="preserve"> 2020</w:t>
      </w:r>
    </w:p>
    <w:p w14:paraId="10357D4F" w14:textId="77777777" w:rsidR="002A2A45" w:rsidRDefault="00860EA7">
      <w:pPr>
        <w:autoSpaceDE w:val="0"/>
        <w:autoSpaceDN w:val="0"/>
        <w:adjustRightInd w:val="0"/>
        <w:rPr>
          <w:rFonts w:cs="Arial"/>
          <w:b/>
          <w:bCs/>
          <w:i/>
          <w:color w:val="808080" w:themeColor="background1" w:themeShade="80"/>
        </w:rPr>
      </w:pPr>
      <w:r>
        <w:rPr>
          <w:rFonts w:eastAsia="Arial"/>
          <w:b/>
          <w:i/>
          <w:color w:val="808080"/>
          <w:sz w:val="16"/>
        </w:rPr>
        <w:t>Analyste KYC - 85% de dossiers remédiés</w:t>
      </w:r>
    </w:p>
    <w:p w14:paraId="6F150920" w14:textId="77777777" w:rsidR="002A2A45" w:rsidRDefault="00860EA7">
      <w:pPr>
        <w:numPr>
          <w:ilvl w:val="0"/>
          <w:numId w:val="6"/>
        </w:numPr>
        <w:autoSpaceDE w:val="0"/>
        <w:autoSpaceDN w:val="0"/>
        <w:adjustRightInd w:val="0"/>
        <w:spacing w:after="31"/>
        <w:jc w:val="left"/>
        <w:rPr>
          <w:rFonts w:cs="Arial"/>
          <w:color w:val="808080" w:themeColor="background1" w:themeShade="80"/>
          <w:sz w:val="18"/>
          <w:szCs w:val="18"/>
        </w:rPr>
      </w:pPr>
      <w:r>
        <w:rPr>
          <w:rFonts w:eastAsia="Arial"/>
          <w:color w:val="808080"/>
          <w:sz w:val="16"/>
        </w:rPr>
        <w:t>Analyse et vérification de la conformité des dossiers d’entrée en relation, contrôles KYC et KYB, sur des périmètres particuliers et professionnels</w:t>
      </w:r>
    </w:p>
    <w:p w14:paraId="150C1121" w14:textId="77777777" w:rsidR="002A2A45" w:rsidRDefault="00860EA7">
      <w:pPr>
        <w:numPr>
          <w:ilvl w:val="0"/>
          <w:numId w:val="6"/>
        </w:numPr>
        <w:autoSpaceDE w:val="0"/>
        <w:autoSpaceDN w:val="0"/>
        <w:adjustRightInd w:val="0"/>
        <w:spacing w:after="31"/>
        <w:jc w:val="left"/>
        <w:rPr>
          <w:rFonts w:cs="Arial"/>
          <w:color w:val="808080" w:themeColor="background1" w:themeShade="80"/>
          <w:sz w:val="18"/>
          <w:szCs w:val="18"/>
        </w:rPr>
      </w:pPr>
      <w:r>
        <w:rPr>
          <w:rFonts w:eastAsia="Arial"/>
          <w:color w:val="808080"/>
          <w:sz w:val="16"/>
        </w:rPr>
        <w:t>Analyse du risque client, notamment personnes politiquement exposées (PPE)</w:t>
      </w:r>
    </w:p>
    <w:p w14:paraId="0AF9E640" w14:textId="77777777" w:rsidR="002A2A45" w:rsidRDefault="00860EA7">
      <w:pPr>
        <w:numPr>
          <w:ilvl w:val="0"/>
          <w:numId w:val="6"/>
        </w:numPr>
        <w:autoSpaceDE w:val="0"/>
        <w:autoSpaceDN w:val="0"/>
        <w:adjustRightInd w:val="0"/>
        <w:spacing w:after="31"/>
        <w:jc w:val="left"/>
        <w:rPr>
          <w:rFonts w:cs="Arial"/>
          <w:color w:val="808080" w:themeColor="background1" w:themeShade="80"/>
          <w:sz w:val="18"/>
          <w:szCs w:val="18"/>
        </w:rPr>
      </w:pPr>
      <w:r>
        <w:rPr>
          <w:rFonts w:eastAsia="Arial"/>
          <w:color w:val="808080"/>
          <w:sz w:val="16"/>
        </w:rPr>
        <w:t>Récupération des dossiers d’onboarding client, analyse du parcours d’entrée en relation et élaboration des fiches KYC / checklists</w:t>
      </w:r>
    </w:p>
    <w:p w14:paraId="3002CEC3" w14:textId="77777777" w:rsidR="002A2A45" w:rsidRDefault="00860EA7">
      <w:pPr>
        <w:numPr>
          <w:ilvl w:val="0"/>
          <w:numId w:val="6"/>
        </w:numPr>
        <w:autoSpaceDE w:val="0"/>
        <w:autoSpaceDN w:val="0"/>
        <w:adjustRightInd w:val="0"/>
        <w:spacing w:after="31"/>
        <w:jc w:val="left"/>
        <w:rPr>
          <w:rFonts w:cs="Arial"/>
          <w:color w:val="808080" w:themeColor="background1" w:themeShade="80"/>
          <w:sz w:val="18"/>
          <w:szCs w:val="18"/>
        </w:rPr>
      </w:pPr>
      <w:r>
        <w:rPr>
          <w:rFonts w:eastAsia="Arial"/>
          <w:color w:val="808080"/>
          <w:sz w:val="16"/>
        </w:rPr>
        <w:t>Traitement des dossiers FATCA et participation aux projets de remédiation KYC</w:t>
      </w:r>
    </w:p>
    <w:p w14:paraId="3602DA93" w14:textId="77777777" w:rsidR="002A2A45" w:rsidRDefault="00860EA7">
      <w:pPr>
        <w:numPr>
          <w:ilvl w:val="0"/>
          <w:numId w:val="6"/>
        </w:numPr>
        <w:autoSpaceDE w:val="0"/>
        <w:autoSpaceDN w:val="0"/>
        <w:adjustRightInd w:val="0"/>
        <w:spacing w:after="31"/>
        <w:jc w:val="left"/>
        <w:rPr>
          <w:rFonts w:cs="Arial"/>
          <w:color w:val="808080" w:themeColor="background1" w:themeShade="80"/>
          <w:sz w:val="18"/>
          <w:szCs w:val="18"/>
        </w:rPr>
      </w:pPr>
      <w:r>
        <w:rPr>
          <w:rFonts w:eastAsia="Arial"/>
          <w:color w:val="808080"/>
          <w:sz w:val="16"/>
        </w:rPr>
        <w:t>Contribution à la remédiation KYC de plus de 5 000 dossiers</w:t>
      </w:r>
    </w:p>
    <w:p w14:paraId="76C2DA71" w14:textId="77777777" w:rsidR="002A2A45" w:rsidRDefault="002A2A45">
      <w:pPr>
        <w:autoSpaceDE w:val="0"/>
        <w:autoSpaceDN w:val="0"/>
        <w:adjustRightInd w:val="0"/>
        <w:rPr>
          <w:rFonts w:cs="Arial"/>
          <w:b/>
          <w:bCs/>
          <w:i/>
          <w:color w:val="808080" w:themeColor="background1" w:themeShade="80"/>
        </w:rPr>
      </w:pPr>
    </w:p>
    <w:p w14:paraId="2C430575" w14:textId="5A991823" w:rsidR="002A2A45" w:rsidRPr="0069575F" w:rsidRDefault="00860EA7">
      <w:pPr>
        <w:pStyle w:val="Titre4"/>
        <w:rPr>
          <w:rFonts w:ascii="Arial" w:eastAsia="Arial" w:hAnsi="Arial"/>
          <w:b/>
          <w:color w:val="C00000"/>
          <w:sz w:val="17"/>
        </w:rPr>
      </w:pPr>
      <w:r>
        <w:rPr>
          <w:rFonts w:ascii="Arial" w:eastAsia="Arial" w:hAnsi="Arial"/>
          <w:b/>
          <w:color w:val="C00000"/>
          <w:sz w:val="17"/>
        </w:rPr>
        <w:t>BANK OF AFRICA, 2018</w:t>
      </w:r>
      <w:r w:rsidR="0069575F">
        <w:rPr>
          <w:rFonts w:ascii="Arial" w:eastAsia="Arial" w:hAnsi="Arial"/>
          <w:b/>
          <w:color w:val="C00000"/>
          <w:sz w:val="17"/>
        </w:rPr>
        <w:t> /</w:t>
      </w:r>
      <w:r>
        <w:rPr>
          <w:rFonts w:ascii="Arial" w:eastAsia="Arial" w:hAnsi="Arial"/>
          <w:b/>
          <w:color w:val="C00000"/>
          <w:sz w:val="17"/>
        </w:rPr>
        <w:t xml:space="preserve"> 2019</w:t>
      </w:r>
    </w:p>
    <w:p w14:paraId="22351C44" w14:textId="77777777" w:rsidR="002A2A45" w:rsidRDefault="00860EA7">
      <w:pPr>
        <w:autoSpaceDE w:val="0"/>
        <w:autoSpaceDN w:val="0"/>
        <w:adjustRightInd w:val="0"/>
        <w:rPr>
          <w:rFonts w:cs="Arial"/>
          <w:b/>
          <w:bCs/>
          <w:i/>
          <w:color w:val="808080" w:themeColor="background1" w:themeShade="80"/>
        </w:rPr>
      </w:pPr>
      <w:r>
        <w:rPr>
          <w:rFonts w:eastAsia="Arial"/>
          <w:b/>
          <w:i/>
          <w:color w:val="808080"/>
          <w:sz w:val="16"/>
        </w:rPr>
        <w:t>Analyste risque de crédit</w:t>
      </w:r>
    </w:p>
    <w:p w14:paraId="6A8A3078" w14:textId="77777777" w:rsidR="002A2A45" w:rsidRDefault="00860EA7">
      <w:pPr>
        <w:numPr>
          <w:ilvl w:val="0"/>
          <w:numId w:val="6"/>
        </w:numPr>
        <w:autoSpaceDE w:val="0"/>
        <w:autoSpaceDN w:val="0"/>
        <w:adjustRightInd w:val="0"/>
        <w:spacing w:after="31"/>
        <w:jc w:val="left"/>
        <w:rPr>
          <w:rFonts w:cs="Arial"/>
          <w:color w:val="808080" w:themeColor="background1" w:themeShade="80"/>
          <w:sz w:val="18"/>
          <w:szCs w:val="18"/>
        </w:rPr>
      </w:pPr>
      <w:r>
        <w:rPr>
          <w:rFonts w:eastAsia="Arial"/>
          <w:color w:val="808080"/>
          <w:sz w:val="16"/>
        </w:rPr>
        <w:t>Instruction des demandes de crédit et suivi du processus de validation avec les front-offices et la direction des Risques</w:t>
      </w:r>
    </w:p>
    <w:p w14:paraId="52726EA4" w14:textId="77777777" w:rsidR="002A2A45" w:rsidRDefault="00860EA7">
      <w:pPr>
        <w:numPr>
          <w:ilvl w:val="0"/>
          <w:numId w:val="6"/>
        </w:numPr>
        <w:autoSpaceDE w:val="0"/>
        <w:autoSpaceDN w:val="0"/>
        <w:adjustRightInd w:val="0"/>
        <w:spacing w:after="31"/>
        <w:jc w:val="left"/>
        <w:rPr>
          <w:rFonts w:cs="Arial"/>
          <w:color w:val="808080" w:themeColor="background1" w:themeShade="80"/>
          <w:sz w:val="18"/>
          <w:szCs w:val="18"/>
        </w:rPr>
      </w:pPr>
      <w:r>
        <w:rPr>
          <w:rFonts w:eastAsia="Arial"/>
          <w:color w:val="808080"/>
          <w:sz w:val="16"/>
        </w:rPr>
        <w:t>Collecte et analyse des données financières des contreparties et de l'information économique sectorielle</w:t>
      </w:r>
    </w:p>
    <w:p w14:paraId="0B0B7DDF" w14:textId="77777777" w:rsidR="002A2A45" w:rsidRDefault="002A2A45">
      <w:pPr>
        <w:autoSpaceDE w:val="0"/>
        <w:autoSpaceDN w:val="0"/>
        <w:adjustRightInd w:val="0"/>
        <w:rPr>
          <w:rFonts w:cs="Arial"/>
          <w:b/>
          <w:bCs/>
          <w:i/>
          <w:color w:val="808080" w:themeColor="background1" w:themeShade="80"/>
        </w:rPr>
      </w:pPr>
    </w:p>
    <w:p w14:paraId="49931A09" w14:textId="77777777" w:rsidR="002A2A45" w:rsidRDefault="002A2A45">
      <w:pPr>
        <w:autoSpaceDE w:val="0"/>
        <w:autoSpaceDN w:val="0"/>
        <w:adjustRightInd w:val="0"/>
        <w:rPr>
          <w:rFonts w:cs="Arial"/>
          <w:b/>
          <w:bCs/>
          <w:i/>
          <w:color w:val="808080" w:themeColor="background1" w:themeShade="80"/>
        </w:rPr>
      </w:pPr>
    </w:p>
    <w:p w14:paraId="4F4C170B" w14:textId="77777777" w:rsidR="002A2A45" w:rsidRDefault="002A2A45">
      <w:pPr>
        <w:autoSpaceDE w:val="0"/>
        <w:autoSpaceDN w:val="0"/>
        <w:adjustRightInd w:val="0"/>
        <w:rPr>
          <w:rFonts w:cs="Arial"/>
          <w:b/>
          <w:bCs/>
          <w:i/>
          <w:color w:val="808080" w:themeColor="background1" w:themeShade="80"/>
        </w:rPr>
      </w:pPr>
    </w:p>
    <w:p w14:paraId="5E951148" w14:textId="77777777" w:rsidR="002A2A45" w:rsidRDefault="002A2A45">
      <w:pPr>
        <w:autoSpaceDE w:val="0"/>
        <w:autoSpaceDN w:val="0"/>
        <w:adjustRightInd w:val="0"/>
        <w:rPr>
          <w:rFonts w:cs="Arial"/>
          <w:b/>
          <w:bCs/>
          <w:i/>
          <w:color w:val="808080" w:themeColor="background1" w:themeShade="80"/>
        </w:rPr>
      </w:pPr>
    </w:p>
    <w:p w14:paraId="52E883E4" w14:textId="2DF301B4" w:rsidR="002A2A45" w:rsidRDefault="002A2A45">
      <w:pPr>
        <w:autoSpaceDE w:val="0"/>
        <w:autoSpaceDN w:val="0"/>
        <w:adjustRightInd w:val="0"/>
        <w:rPr>
          <w:rFonts w:cs="Arial"/>
          <w:b/>
          <w:bCs/>
          <w:i/>
          <w:color w:val="808080" w:themeColor="background1" w:themeShade="80"/>
        </w:rPr>
      </w:pPr>
    </w:p>
    <w:p w14:paraId="78313E3C" w14:textId="14061B43" w:rsidR="002A2A45" w:rsidRDefault="002A2A45">
      <w:pPr>
        <w:autoSpaceDE w:val="0"/>
        <w:autoSpaceDN w:val="0"/>
        <w:adjustRightInd w:val="0"/>
        <w:rPr>
          <w:rFonts w:cs="Arial"/>
          <w:b/>
          <w:bCs/>
          <w:i/>
          <w:color w:val="808080" w:themeColor="background1" w:themeShade="80"/>
        </w:rPr>
      </w:pPr>
    </w:p>
    <w:sectPr w:rsidR="002A2A4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40" w:right="1080" w:bottom="1440" w:left="1080" w:header="567" w:footer="69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FC116" w14:textId="77777777" w:rsidR="00922C3F" w:rsidRDefault="00922C3F">
      <w:r>
        <w:separator/>
      </w:r>
    </w:p>
  </w:endnote>
  <w:endnote w:type="continuationSeparator" w:id="0">
    <w:p w14:paraId="403D3EDE" w14:textId="77777777" w:rsidR="00922C3F" w:rsidRDefault="00922C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nsation">
    <w:altName w:val="Arial"/>
    <w:charset w:val="00"/>
    <w:family w:val="swiss"/>
    <w:pitch w:val="default"/>
  </w:font>
  <w:font w:name="BerkeleyOldEFOP-Book">
    <w:altName w:val="Bell MT"/>
    <w:panose1 w:val="00000000000000000000"/>
    <w:charset w:val="00"/>
    <w:family w:val="modern"/>
    <w:notTrueType/>
    <w:pitch w:val="variable"/>
    <w:sig w:usb0="00000003" w:usb1="4000204A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C54FF" w14:textId="77777777" w:rsidR="002A2A45" w:rsidRDefault="002A2A45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DA320" w14:textId="35F5C96E" w:rsidR="002A2A45" w:rsidRDefault="00860EA7">
    <w:pPr>
      <w:pBdr>
        <w:top w:val="single" w:sz="12" w:space="1" w:color="808080" w:themeColor="background1" w:themeShade="80"/>
      </w:pBdr>
      <w:jc w:val="center"/>
      <w:rPr>
        <w:b/>
        <w:bCs/>
        <w:color w:val="808080" w:themeColor="background1" w:themeShade="80"/>
        <w:sz w:val="16"/>
        <w:szCs w:val="16"/>
      </w:rPr>
    </w:pPr>
    <w:r>
      <w:rPr>
        <w:b/>
        <w:bCs/>
        <w:color w:val="808080" w:themeColor="background1" w:themeShade="80"/>
        <w:sz w:val="16"/>
        <w:szCs w:val="16"/>
      </w:rPr>
      <w:t>FASTOR GIE</w:t>
    </w:r>
    <w:r>
      <w:rPr>
        <w:color w:val="808080" w:themeColor="background1" w:themeShade="80"/>
        <w:sz w:val="16"/>
        <w:szCs w:val="16"/>
      </w:rPr>
      <w:t xml:space="preserve"> </w:t>
    </w:r>
    <w:r>
      <w:rPr>
        <w:b/>
        <w:bCs/>
        <w:color w:val="808080" w:themeColor="background1" w:themeShade="80"/>
        <w:sz w:val="16"/>
        <w:szCs w:val="16"/>
      </w:rPr>
      <w:t xml:space="preserve">- </w:t>
    </w:r>
    <w:proofErr w:type="spellStart"/>
    <w:r>
      <w:rPr>
        <w:b/>
        <w:bCs/>
        <w:color w:val="808080" w:themeColor="background1" w:themeShade="80"/>
        <w:sz w:val="16"/>
        <w:szCs w:val="16"/>
      </w:rPr>
      <w:t>Chamfleury</w:t>
    </w:r>
    <w:proofErr w:type="spellEnd"/>
    <w:r>
      <w:rPr>
        <w:b/>
        <w:bCs/>
        <w:color w:val="808080" w:themeColor="background1" w:themeShade="80"/>
        <w:sz w:val="16"/>
        <w:szCs w:val="16"/>
      </w:rPr>
      <w:t xml:space="preserve"> - 9 rue Georges Cloarec 27320 LA MADELEINE DE NONANCOURT </w:t>
    </w:r>
  </w:p>
  <w:p w14:paraId="2117F857" w14:textId="77777777" w:rsidR="002A2A45" w:rsidRDefault="00860EA7">
    <w:pPr>
      <w:ind w:left="-993"/>
      <w:jc w:val="center"/>
      <w:rPr>
        <w:b/>
        <w:bCs/>
        <w:color w:val="808080" w:themeColor="background1" w:themeShade="80"/>
        <w:sz w:val="16"/>
        <w:szCs w:val="16"/>
      </w:rPr>
    </w:pPr>
    <w:r>
      <w:rPr>
        <w:b/>
        <w:bCs/>
        <w:color w:val="808080" w:themeColor="background1" w:themeShade="80"/>
        <w:sz w:val="16"/>
        <w:szCs w:val="16"/>
      </w:rPr>
      <w:t>GIE au capital de 40 000 € - RCS Evreux 808 389 464</w:t>
    </w:r>
  </w:p>
  <w:p w14:paraId="2F9EE2DF" w14:textId="3EC18D15" w:rsidR="002A2A45" w:rsidRDefault="00860EA7">
    <w:pPr>
      <w:ind w:left="-993"/>
      <w:jc w:val="center"/>
      <w:rPr>
        <w:color w:val="808080" w:themeColor="background1" w:themeShade="80"/>
        <w:sz w:val="16"/>
        <w:szCs w:val="16"/>
      </w:rPr>
    </w:pPr>
    <w:r>
      <w:rPr>
        <w:color w:val="808080" w:themeColor="background1" w:themeShade="80"/>
        <w:sz w:val="16"/>
        <w:szCs w:val="16"/>
      </w:rPr>
      <w:t>Tel. 02 32 37 71 50</w:t>
    </w:r>
    <w:r>
      <w:rPr>
        <w:b/>
        <w:bCs/>
        <w:color w:val="808080" w:themeColor="background1" w:themeShade="80"/>
        <w:sz w:val="16"/>
        <w:szCs w:val="16"/>
      </w:rPr>
      <w:t xml:space="preserve"> </w:t>
    </w:r>
    <w:r>
      <w:rPr>
        <w:color w:val="808080" w:themeColor="background1" w:themeShade="80"/>
        <w:sz w:val="16"/>
        <w:szCs w:val="16"/>
      </w:rPr>
      <w:t xml:space="preserve">E-mail : </w:t>
    </w:r>
    <w:hyperlink r:id="rId1" w:history="1">
      <w:r>
        <w:rPr>
          <w:rStyle w:val="Lienhypertexte"/>
          <w:color w:val="808080" w:themeColor="background1" w:themeShade="80"/>
          <w:sz w:val="16"/>
          <w:szCs w:val="16"/>
        </w:rPr>
        <w:t>service.client@fastor.com</w:t>
      </w:r>
    </w:hyperlink>
    <w:r>
      <w:rPr>
        <w:color w:val="808080" w:themeColor="background1" w:themeShade="80"/>
        <w:sz w:val="16"/>
        <w:szCs w:val="16"/>
      </w:rPr>
      <w:t xml:space="preserve"> Site : </w:t>
    </w:r>
    <w:hyperlink r:id="rId2" w:history="1">
      <w:r>
        <w:rPr>
          <w:rStyle w:val="Lienhypertexte"/>
          <w:color w:val="808080" w:themeColor="background1" w:themeShade="80"/>
          <w:sz w:val="16"/>
          <w:szCs w:val="16"/>
        </w:rPr>
        <w:t>www.fastor.com</w:t>
      </w:r>
    </w:hyperlink>
    <w:r>
      <w:rPr>
        <w:color w:val="808080" w:themeColor="background1" w:themeShade="80"/>
        <w:sz w:val="16"/>
        <w:szCs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9639C" w14:textId="77777777" w:rsidR="002A2A45" w:rsidRDefault="00860EA7">
    <w:pPr>
      <w:ind w:left="-993"/>
      <w:jc w:val="center"/>
      <w:rPr>
        <w:color w:val="CA1634"/>
        <w:sz w:val="16"/>
        <w:szCs w:val="12"/>
      </w:rPr>
    </w:pPr>
    <w:r>
      <w:rPr>
        <w:color w:val="CA1634"/>
        <w:sz w:val="16"/>
        <w:szCs w:val="12"/>
      </w:rPr>
      <w:t xml:space="preserve">FASTOR GIE - </w:t>
    </w:r>
    <w:proofErr w:type="spellStart"/>
    <w:r>
      <w:rPr>
        <w:color w:val="CA1634"/>
        <w:sz w:val="16"/>
        <w:szCs w:val="12"/>
      </w:rPr>
      <w:t>Chamfleury</w:t>
    </w:r>
    <w:proofErr w:type="spellEnd"/>
    <w:r>
      <w:rPr>
        <w:color w:val="CA1634"/>
        <w:sz w:val="16"/>
        <w:szCs w:val="12"/>
      </w:rPr>
      <w:t xml:space="preserve"> - 9 rue Georges Cloarec 27320 La Madeleine de Nonancourt - Tel 02 32 37 71 50</w:t>
    </w:r>
  </w:p>
  <w:p w14:paraId="38EF261F" w14:textId="77777777" w:rsidR="002A2A45" w:rsidRDefault="00860EA7">
    <w:pPr>
      <w:ind w:left="-993"/>
      <w:jc w:val="center"/>
      <w:rPr>
        <w:color w:val="CA1634"/>
        <w:sz w:val="16"/>
        <w:szCs w:val="12"/>
      </w:rPr>
    </w:pPr>
    <w:r>
      <w:rPr>
        <w:color w:val="CA1634"/>
        <w:sz w:val="16"/>
        <w:szCs w:val="12"/>
      </w:rPr>
      <w:t>GIE au capital de 20 000 € - RCS Evreux 808 389 464</w:t>
    </w:r>
  </w:p>
  <w:p w14:paraId="499653EB" w14:textId="77777777" w:rsidR="002A2A45" w:rsidRDefault="00860EA7">
    <w:pPr>
      <w:ind w:left="-993"/>
      <w:jc w:val="center"/>
      <w:rPr>
        <w:color w:val="CA1634"/>
        <w:lang w:val="de-DE"/>
      </w:rPr>
    </w:pPr>
    <w:proofErr w:type="spellStart"/>
    <w:r>
      <w:rPr>
        <w:color w:val="CA1634"/>
        <w:lang w:val="de-DE"/>
      </w:rPr>
      <w:t>E-mail</w:t>
    </w:r>
    <w:proofErr w:type="spellEnd"/>
    <w:r>
      <w:rPr>
        <w:color w:val="CA1634"/>
        <w:lang w:val="de-DE"/>
      </w:rPr>
      <w:t xml:space="preserve"> : </w:t>
    </w:r>
    <w:hyperlink r:id="rId1" w:history="1">
      <w:r>
        <w:rPr>
          <w:rStyle w:val="Lienhypertexte"/>
          <w:lang w:val="de-DE"/>
        </w:rPr>
        <w:t>rh@fastor.com</w:t>
      </w:r>
    </w:hyperlink>
    <w:r>
      <w:rPr>
        <w:color w:val="CA1634"/>
        <w:lang w:val="de-DE"/>
      </w:rPr>
      <w:t xml:space="preserve"> Site : </w:t>
    </w:r>
    <w:hyperlink r:id="rId2" w:history="1">
      <w:r>
        <w:rPr>
          <w:rStyle w:val="Lienhypertexte"/>
          <w:lang w:val="de-DE"/>
        </w:rPr>
        <w:t>www.fastor.com</w:t>
      </w:r>
    </w:hyperlink>
    <w:r>
      <w:rPr>
        <w:color w:val="CA1634"/>
        <w:lang w:val="de-DE"/>
      </w:rPr>
      <w:t xml:space="preserve"> </w:t>
    </w:r>
  </w:p>
  <w:p w14:paraId="271E445A" w14:textId="77777777" w:rsidR="002A2A45" w:rsidRDefault="002A2A45">
    <w:pPr>
      <w:pStyle w:val="Pieddepage"/>
      <w:tabs>
        <w:tab w:val="clear" w:pos="6840"/>
        <w:tab w:val="right" w:pos="709"/>
      </w:tabs>
    </w:pPr>
  </w:p>
  <w:p w14:paraId="4F30EC56" w14:textId="77777777" w:rsidR="002A2A45" w:rsidRDefault="002A2A45">
    <w:pPr>
      <w:pStyle w:val="Pieddepage"/>
      <w:tabs>
        <w:tab w:val="clear" w:pos="6840"/>
        <w:tab w:val="right" w:pos="709"/>
      </w:tabs>
      <w:rPr>
        <w:b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9800F" w14:textId="77777777" w:rsidR="00922C3F" w:rsidRDefault="00922C3F">
      <w:r>
        <w:separator/>
      </w:r>
    </w:p>
  </w:footnote>
  <w:footnote w:type="continuationSeparator" w:id="0">
    <w:p w14:paraId="732E808B" w14:textId="77777777" w:rsidR="00922C3F" w:rsidRDefault="00922C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9CEFF" w14:textId="77777777" w:rsidR="002A2A45" w:rsidRDefault="002A2A45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CC23C" w14:textId="77777777" w:rsidR="002A2A45" w:rsidRDefault="00860EA7">
    <w:pPr>
      <w:pStyle w:val="En-tte"/>
      <w:spacing w:line="240" w:lineRule="auto"/>
      <w:ind w:left="-992"/>
      <w:rPr>
        <w:noProof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1E43457" wp14:editId="6AB8BE73">
              <wp:simplePos x="0" y="0"/>
              <wp:positionH relativeFrom="column">
                <wp:posOffset>3835400</wp:posOffset>
              </wp:positionH>
              <wp:positionV relativeFrom="paragraph">
                <wp:posOffset>-340995</wp:posOffset>
              </wp:positionV>
              <wp:extent cx="2978378" cy="1192380"/>
              <wp:effectExtent l="0" t="0" r="0" b="0"/>
              <wp:wrapNone/>
              <wp:docPr id="2070268868" name="Groupe 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978378" cy="1192380"/>
                        <a:chOff x="-228663" y="-72274"/>
                        <a:chExt cx="2664558" cy="1193406"/>
                      </a:xfrm>
                    </wpg:grpSpPr>
                    <wps:wsp>
                      <wps:cNvPr id="1413323170" name="Zone de texte 47"/>
                      <wps:cNvSpPr txBox="1">
                        <a:spLocks/>
                      </wps:cNvSpPr>
                      <wps:spPr>
                        <a:xfrm>
                          <a:off x="1330645" y="-72274"/>
                          <a:ext cx="1105250" cy="119340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8261B6C" w14:textId="77777777" w:rsidR="002A2A45" w:rsidRDefault="002A2A45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  <w:p w14:paraId="48F6E02A" w14:textId="77777777" w:rsidR="002A2A45" w:rsidRDefault="00860EA7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IZENCIA</w:t>
                            </w:r>
                          </w:p>
                          <w:p w14:paraId="4202949B" w14:textId="77777777" w:rsidR="002A2A45" w:rsidRDefault="00860EA7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 xml:space="preserve">MARTE </w:t>
                            </w:r>
                          </w:p>
                          <w:p w14:paraId="780BE6FB" w14:textId="77777777" w:rsidR="002A2A45" w:rsidRDefault="00860EA7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OMICRONE</w:t>
                            </w:r>
                          </w:p>
                          <w:p w14:paraId="7BA921DE" w14:textId="77777777" w:rsidR="002A2A45" w:rsidRDefault="00860EA7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 xml:space="preserve">PARTENAIRE GC  </w:t>
                            </w:r>
                          </w:p>
                          <w:p w14:paraId="22853710" w14:textId="77777777" w:rsidR="002A2A45" w:rsidRDefault="00860EA7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SAPIENS CONSULTING</w:t>
                            </w:r>
                          </w:p>
                          <w:p w14:paraId="6B9E2C90" w14:textId="77777777" w:rsidR="002A2A45" w:rsidRDefault="00860EA7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SYMOLIA</w:t>
                            </w:r>
                          </w:p>
                          <w:p w14:paraId="2E2082A8" w14:textId="77777777" w:rsidR="002A2A45" w:rsidRDefault="00860EA7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TIBCO</w:t>
                            </w:r>
                          </w:p>
                          <w:p w14:paraId="304121B4" w14:textId="77777777" w:rsidR="002A2A45" w:rsidRDefault="00860EA7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C0000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C00000"/>
                                <w:sz w:val="14"/>
                                <w:szCs w:val="14"/>
                                <w:lang w:val="en-US"/>
                              </w:rPr>
                              <w:t>TILENCIA</w:t>
                            </w:r>
                          </w:p>
                          <w:p w14:paraId="4DB6B27C" w14:textId="77777777" w:rsidR="002A2A45" w:rsidRDefault="00860EA7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YZZY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241160870" name="Groupe 1241160870"/>
                      <wpg:cNvGrpSpPr/>
                      <wpg:grpSpPr>
                        <a:xfrm>
                          <a:off x="-228663" y="-65927"/>
                          <a:ext cx="1526771" cy="1173862"/>
                          <a:chOff x="-228663" y="-65927"/>
                          <a:chExt cx="1526771" cy="1173862"/>
                        </a:xfrm>
                      </wpg:grpSpPr>
                      <wps:wsp>
                        <wps:cNvPr id="1160002281" name="Zone de texte 47"/>
                        <wps:cNvSpPr txBox="1">
                          <a:spLocks/>
                        </wps:cNvSpPr>
                        <wps:spPr>
                          <a:xfrm>
                            <a:off x="-228663" y="-65927"/>
                            <a:ext cx="1469453" cy="117386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74EA0C72" w14:textId="77777777" w:rsidR="002A2A45" w:rsidRDefault="00860EA7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  <w:t xml:space="preserve">  </w:t>
                              </w:r>
                            </w:p>
                            <w:p w14:paraId="51EC639B" w14:textId="77777777" w:rsidR="002A2A45" w:rsidRDefault="00860EA7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  <w:t>ADEXTAN</w:t>
                              </w:r>
                            </w:p>
                            <w:p w14:paraId="74B60440" w14:textId="77777777" w:rsidR="002A2A45" w:rsidRDefault="00860EA7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  <w:t>BIFORA DATA CONSULTING</w:t>
                              </w:r>
                            </w:p>
                            <w:p w14:paraId="05CE0E61" w14:textId="77777777" w:rsidR="002A2A45" w:rsidRDefault="00860EA7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  <w:t>CONFIRM IT</w:t>
                              </w:r>
                            </w:p>
                            <w:p w14:paraId="4D0A4DEB" w14:textId="77777777" w:rsidR="002A2A45" w:rsidRDefault="00860EA7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  <w:t>ENGINOV</w:t>
                              </w:r>
                            </w:p>
                            <w:p w14:paraId="1F5C106E" w14:textId="77777777" w:rsidR="002A2A45" w:rsidRDefault="00860EA7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C0000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  <w:t>EXTEAM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C00000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</w:p>
                            <w:p w14:paraId="29EF208F" w14:textId="77777777" w:rsidR="002A2A45" w:rsidRDefault="00860EA7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  <w:t>FASTOR INGENIERIE</w:t>
                              </w:r>
                            </w:p>
                            <w:p w14:paraId="55C0C432" w14:textId="77777777" w:rsidR="002A2A45" w:rsidRDefault="00860EA7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  <w:t>HEXAGONE DIGITALE</w:t>
                              </w:r>
                            </w:p>
                            <w:p w14:paraId="5F339F7C" w14:textId="77777777" w:rsidR="002A2A45" w:rsidRDefault="00860EA7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  <w:t>IGM</w:t>
                              </w:r>
                            </w:p>
                            <w:p w14:paraId="5A7A3269" w14:textId="77777777" w:rsidR="002A2A45" w:rsidRDefault="00860EA7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  <w:t xml:space="preserve">INSTILIA 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4254933" name="Connecteur droit 1534254933"/>
                        <wps:cNvCnPr/>
                        <wps:spPr>
                          <a:xfrm>
                            <a:off x="1298108" y="104400"/>
                            <a:ext cx="0" cy="94702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1E43457" id="Groupe 20" o:spid="_x0000_s1042" style="position:absolute;left:0;text-align:left;margin-left:302pt;margin-top:-26.85pt;width:234.5pt;height:93.9pt;z-index:251659264;mso-width-relative:margin;mso-height-relative:margin" coordorigin="-2286,-722" coordsize="26645,119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3" type="#_x0000_t202" style="position:absolute;left:13306;top:-722;width:11052;height:119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" filled="f" stroked="f" strokeweight=".5pt">
                <v:textbox>
                  <w:txbxContent>
                    <w:p w14:paraId="58261B6C" w14:textId="77777777" w:rsidR="002A2A45" w:rsidRDefault="002A2A45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</w:p>
                    <w:p w14:paraId="48F6E02A" w14:textId="77777777" w:rsidR="002A2A45" w:rsidRDefault="00860EA7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>IZENCIA</w:t>
                      </w:r>
                    </w:p>
                    <w:p w14:paraId="4202949B" w14:textId="77777777" w:rsidR="002A2A45" w:rsidRDefault="00860EA7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 xml:space="preserve">MARTE </w:t>
                      </w:r>
                    </w:p>
                    <w:p w14:paraId="780BE6FB" w14:textId="77777777" w:rsidR="002A2A45" w:rsidRDefault="00860EA7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>OMICRONE</w:t>
                      </w:r>
                    </w:p>
                    <w:p w14:paraId="7BA921DE" w14:textId="77777777" w:rsidR="002A2A45" w:rsidRDefault="00860EA7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 xml:space="preserve">PARTENAIRE GC  </w:t>
                      </w:r>
                    </w:p>
                    <w:p w14:paraId="22853710" w14:textId="77777777" w:rsidR="002A2A45" w:rsidRDefault="00860EA7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>SAPIENS CONSULTING</w:t>
                      </w:r>
                    </w:p>
                    <w:p w14:paraId="6B9E2C90" w14:textId="77777777" w:rsidR="002A2A45" w:rsidRDefault="00860EA7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>SYMOLIA</w:t>
                      </w:r>
                    </w:p>
                    <w:p w14:paraId="2E2082A8" w14:textId="77777777" w:rsidR="002A2A45" w:rsidRDefault="00860EA7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>TIBCO</w:t>
                      </w:r>
                    </w:p>
                    <w:p w14:paraId="304121B4" w14:textId="77777777" w:rsidR="002A2A45" w:rsidRDefault="00860EA7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C00000"/>
                          <w:sz w:val="14"/>
                          <w:szCs w:val="14"/>
                          <w:lang w:val="en-US"/>
                        </w:rPr>
                      </w:pPr>
                      <w:r>
                        <w:rPr>
                          <w:rFonts w:ascii="Calibri" w:hAnsi="Calibri"/>
                          <w:b/>
                          <w:color w:val="C00000"/>
                          <w:sz w:val="14"/>
                          <w:szCs w:val="14"/>
                          <w:lang w:val="en-US"/>
                        </w:rPr>
                        <w:t>TILENCIA</w:t>
                      </w:r>
                    </w:p>
                    <w:p w14:paraId="4DB6B27C" w14:textId="77777777" w:rsidR="002A2A45" w:rsidRDefault="00860EA7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>YZZY</w:t>
                      </w:r>
                    </w:p>
                  </w:txbxContent>
                </v:textbox>
              </v:shape>
              <v:group id="Groupe 1241160870" o:spid="_x0000_s1044" style="position:absolute;left:-2286;top:-659;width:15267;height:11738" coordorigin="-2286,-659" coordsize="15267,117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">
                <v:shape id="_x0000_s1045" type="#_x0000_t202" style="position:absolute;left:-2286;top:-659;width:14693;height:117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" filled="f" stroked="f" strokeweight=".5pt">
                  <v:textbox>
                    <w:txbxContent>
                      <w:p w14:paraId="74EA0C72" w14:textId="77777777" w:rsidR="002A2A45" w:rsidRDefault="00860EA7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  <w:t xml:space="preserve">  </w:t>
                        </w:r>
                      </w:p>
                      <w:p w14:paraId="51EC639B" w14:textId="77777777" w:rsidR="002A2A45" w:rsidRDefault="00860EA7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  <w:t>ADEXTAN</w:t>
                        </w:r>
                      </w:p>
                      <w:p w14:paraId="74B60440" w14:textId="77777777" w:rsidR="002A2A45" w:rsidRDefault="00860EA7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  <w:t xml:space="preserve">BIFORA DATA </w:t>
                        </w:r>
                        <w:r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  <w:t>CONSULTING</w:t>
                        </w:r>
                      </w:p>
                      <w:p w14:paraId="05CE0E61" w14:textId="77777777" w:rsidR="002A2A45" w:rsidRDefault="00860EA7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  <w:t>CONFIRM IT</w:t>
                        </w:r>
                      </w:p>
                      <w:p w14:paraId="4D0A4DEB" w14:textId="77777777" w:rsidR="002A2A45" w:rsidRDefault="00860EA7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  <w:t>ENGINOV</w:t>
                        </w:r>
                      </w:p>
                      <w:p w14:paraId="1F5C106E" w14:textId="77777777" w:rsidR="002A2A45" w:rsidRDefault="00860EA7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C00000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  <w:t>EXTEAM</w:t>
                        </w:r>
                        <w:r>
                          <w:rPr>
                            <w:rFonts w:ascii="Calibri" w:hAnsi="Calibri"/>
                            <w:b/>
                            <w:color w:val="C00000"/>
                            <w:sz w:val="14"/>
                            <w:szCs w:val="14"/>
                          </w:rPr>
                          <w:t xml:space="preserve"> </w:t>
                        </w:r>
                      </w:p>
                      <w:p w14:paraId="29EF208F" w14:textId="77777777" w:rsidR="002A2A45" w:rsidRDefault="00860EA7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  <w:t>FASTOR INGENIERIE</w:t>
                        </w:r>
                      </w:p>
                      <w:p w14:paraId="55C0C432" w14:textId="77777777" w:rsidR="002A2A45" w:rsidRDefault="00860EA7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  <w:t>HEXAGONE DIGITALE</w:t>
                        </w:r>
                      </w:p>
                      <w:p w14:paraId="5F339F7C" w14:textId="77777777" w:rsidR="002A2A45" w:rsidRDefault="00860EA7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  <w:t>IGM</w:t>
                        </w:r>
                      </w:p>
                      <w:p w14:paraId="5A7A3269" w14:textId="77777777" w:rsidR="002A2A45" w:rsidRDefault="00860EA7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  <w:t xml:space="preserve">INSTILIA </w:t>
                        </w:r>
                      </w:p>
                    </w:txbxContent>
                  </v:textbox>
                </v:shape>
                <v:line id="Connecteur droit 1534254933" o:spid="_x0000_s1046" style="position:absolute;visibility:visible;mso-wrap-style:square" from="12981,1044" to="12981,105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" strokecolor="gray [1629]" strokeweight="1pt"/>
              </v:group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1" locked="0" layoutInCell="1" allowOverlap="1" wp14:anchorId="4C6F419B" wp14:editId="6334AC80">
          <wp:simplePos x="0" y="0"/>
          <wp:positionH relativeFrom="margin">
            <wp:posOffset>-258051</wp:posOffset>
          </wp:positionH>
          <wp:positionV relativeFrom="paragraph">
            <wp:posOffset>-188171</wp:posOffset>
          </wp:positionV>
          <wp:extent cx="2448560" cy="923925"/>
          <wp:effectExtent l="0" t="0" r="8890" b="9525"/>
          <wp:wrapTight wrapText="bothSides">
            <wp:wrapPolygon edited="0">
              <wp:start x="0" y="0"/>
              <wp:lineTo x="0" y="21377"/>
              <wp:lineTo x="21510" y="21377"/>
              <wp:lineTo x="21510" y="0"/>
              <wp:lineTo x="0" y="0"/>
            </wp:wrapPolygon>
          </wp:wrapTight>
          <wp:docPr id="1004153139" name="Imag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355" b="14041"/>
                  <a:stretch>
                    <a:fillRect/>
                  </a:stretch>
                </pic:blipFill>
                <pic:spPr bwMode="auto">
                  <a:xfrm>
                    <a:off x="0" y="0"/>
                    <a:ext cx="2448560" cy="923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0" w:name="_Hlk90578557"/>
    <w:bookmarkStart w:id="1" w:name="_Hlk90578433"/>
    <w:bookmarkEnd w:id="0"/>
    <w:bookmarkEnd w:id="1"/>
  </w:p>
  <w:p w14:paraId="26C36D8E" w14:textId="77777777" w:rsidR="002A2A45" w:rsidRDefault="00860EA7">
    <w:pPr>
      <w:pStyle w:val="En-tte"/>
      <w:spacing w:line="240" w:lineRule="auto"/>
      <w:ind w:left="-992"/>
      <w:rPr>
        <w:sz w:val="8"/>
        <w:szCs w:val="8"/>
      </w:rPr>
    </w:pPr>
    <w:r>
      <w:rPr>
        <w:b/>
        <w:bCs/>
        <w:noProof/>
        <w:color w:val="808080"/>
        <w:sz w:val="22"/>
        <w:szCs w:val="22"/>
      </w:rPr>
      <mc:AlternateContent>
        <mc:Choice Requires="wps">
          <w:drawing>
            <wp:anchor distT="4294967294" distB="4294967294" distL="114300" distR="114300" simplePos="0" relativeHeight="251656192" behindDoc="0" locked="0" layoutInCell="0" allowOverlap="1" wp14:anchorId="0B474993" wp14:editId="07B8F394">
              <wp:simplePos x="0" y="0"/>
              <wp:positionH relativeFrom="column">
                <wp:posOffset>-640080</wp:posOffset>
              </wp:positionH>
              <wp:positionV relativeFrom="paragraph">
                <wp:posOffset>34289</wp:posOffset>
              </wp:positionV>
              <wp:extent cx="6753860" cy="0"/>
              <wp:effectExtent l="0" t="0" r="0" b="0"/>
              <wp:wrapNone/>
              <wp:docPr id="5" name="Lin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53860" cy="0"/>
                      </a:xfrm>
                      <a:prstGeom prst="line">
                        <a:avLst/>
                      </a:prstGeom>
                      <a:noFill/>
                      <a:ln w="9525">
                        <a:noFill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line w14:anchorId="38CC5C9B" id="Line 13" o:spid="_x0000_s1026" style="position:absolute;z-index:2516561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50.4pt,2.7pt" to="481.4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" o:allowincell="f" stroked="f"/>
          </w:pict>
        </mc:Fallback>
      </mc:AlternateContent>
    </w:r>
  </w:p>
  <w:p w14:paraId="4143D03B" w14:textId="77777777" w:rsidR="002A2A45" w:rsidRDefault="002A2A45">
    <w:pPr>
      <w:tabs>
        <w:tab w:val="right" w:pos="9639"/>
      </w:tabs>
      <w:ind w:left="-993" w:right="-1"/>
      <w:jc w:val="left"/>
      <w:outlineLvl w:val="0"/>
      <w:rPr>
        <w:b/>
        <w:bCs/>
        <w:noProof/>
        <w:color w:val="A6A6A6" w:themeColor="background1" w:themeShade="A6"/>
        <w:sz w:val="18"/>
        <w:szCs w:val="18"/>
      </w:rPr>
    </w:pPr>
  </w:p>
  <w:p w14:paraId="283555CE" w14:textId="7CE37FD8" w:rsidR="002A2A45" w:rsidRDefault="002A2A45">
    <w:pPr>
      <w:tabs>
        <w:tab w:val="right" w:pos="9639"/>
      </w:tabs>
      <w:ind w:left="-993" w:right="-1"/>
      <w:jc w:val="left"/>
      <w:outlineLvl w:val="0"/>
      <w:rPr>
        <w:b/>
        <w:bCs/>
        <w:noProof/>
        <w:color w:val="A6A6A6" w:themeColor="background1" w:themeShade="A6"/>
        <w:sz w:val="18"/>
        <w:szCs w:val="18"/>
      </w:rPr>
    </w:pPr>
  </w:p>
  <w:p w14:paraId="3EAC6C9E" w14:textId="77777777" w:rsidR="002A2A45" w:rsidRDefault="002A2A45">
    <w:pPr>
      <w:tabs>
        <w:tab w:val="right" w:pos="9639"/>
      </w:tabs>
      <w:ind w:left="-993" w:right="-1"/>
      <w:jc w:val="left"/>
      <w:outlineLvl w:val="0"/>
      <w:rPr>
        <w:b/>
        <w:bCs/>
        <w:noProof/>
        <w:color w:val="A6A6A6" w:themeColor="background1" w:themeShade="A6"/>
        <w:sz w:val="18"/>
        <w:szCs w:val="18"/>
      </w:rPr>
    </w:pPr>
  </w:p>
  <w:p w14:paraId="4E7BB2C2" w14:textId="77777777" w:rsidR="002A2A45" w:rsidRDefault="002A2A45">
    <w:pPr>
      <w:tabs>
        <w:tab w:val="right" w:pos="9639"/>
      </w:tabs>
      <w:ind w:left="-993" w:right="-1"/>
      <w:jc w:val="left"/>
      <w:outlineLvl w:val="0"/>
      <w:rPr>
        <w:b/>
        <w:bCs/>
        <w:noProof/>
        <w:color w:val="A6A6A6" w:themeColor="background1" w:themeShade="A6"/>
        <w:sz w:val="18"/>
        <w:szCs w:val="18"/>
      </w:rPr>
    </w:pPr>
  </w:p>
  <w:p w14:paraId="5A53C28E" w14:textId="77777777" w:rsidR="002A2A45" w:rsidRDefault="00860EA7">
    <w:pPr>
      <w:tabs>
        <w:tab w:val="right" w:pos="9639"/>
      </w:tabs>
      <w:ind w:left="-993" w:right="-1"/>
      <w:jc w:val="right"/>
      <w:outlineLvl w:val="0"/>
      <w:rPr>
        <w:b/>
        <w:bCs/>
        <w:noProof/>
        <w:color w:val="C00000"/>
        <w:sz w:val="24"/>
        <w:szCs w:val="24"/>
      </w:rPr>
    </w:pPr>
    <w:r>
      <w:rPr>
        <w:b/>
        <w:bCs/>
        <w:noProof/>
        <w:color w:val="A6A6A6" w:themeColor="background1" w:themeShade="A6"/>
        <w:sz w:val="18"/>
        <w:szCs w:val="18"/>
      </w:rPr>
      <w:fldChar w:fldCharType="begin"/>
    </w:r>
    <w:r>
      <w:rPr>
        <w:b/>
        <w:bCs/>
        <w:noProof/>
        <w:color w:val="A6A6A6" w:themeColor="background1" w:themeShade="A6"/>
        <w:sz w:val="18"/>
        <w:szCs w:val="18"/>
      </w:rPr>
      <w:instrText xml:space="preserve"> PAGE   \* MERGEFORMAT </w:instrText>
    </w:r>
    <w:r>
      <w:rPr>
        <w:b/>
        <w:bCs/>
        <w:noProof/>
        <w:color w:val="A6A6A6" w:themeColor="background1" w:themeShade="A6"/>
        <w:sz w:val="18"/>
        <w:szCs w:val="18"/>
      </w:rPr>
      <w:fldChar w:fldCharType="separate"/>
    </w:r>
    <w:r>
      <w:rPr>
        <w:b/>
        <w:bCs/>
        <w:noProof/>
        <w:color w:val="A6A6A6" w:themeColor="background1" w:themeShade="A6"/>
        <w:sz w:val="18"/>
        <w:szCs w:val="18"/>
      </w:rPr>
      <w:t>1</w:t>
    </w:r>
    <w:r>
      <w:rPr>
        <w:b/>
        <w:bCs/>
        <w:noProof/>
        <w:color w:val="A6A6A6" w:themeColor="background1" w:themeShade="A6"/>
        <w:sz w:val="18"/>
        <w:szCs w:val="18"/>
      </w:rPr>
      <w:fldChar w:fldCharType="end"/>
    </w:r>
    <w:r>
      <w:rPr>
        <w:b/>
        <w:bCs/>
        <w:noProof/>
        <w:color w:val="A6A6A6" w:themeColor="background1" w:themeShade="A6"/>
        <w:sz w:val="18"/>
        <w:szCs w:val="18"/>
      </w:rPr>
      <w:t>/</w:t>
    </w:r>
    <w:r>
      <w:rPr>
        <w:b/>
        <w:bCs/>
        <w:noProof/>
        <w:color w:val="A6A6A6" w:themeColor="background1" w:themeShade="A6"/>
        <w:sz w:val="18"/>
        <w:szCs w:val="18"/>
      </w:rPr>
      <w:fldChar w:fldCharType="begin"/>
    </w:r>
    <w:r>
      <w:rPr>
        <w:b/>
        <w:bCs/>
        <w:noProof/>
        <w:color w:val="A6A6A6" w:themeColor="background1" w:themeShade="A6"/>
        <w:sz w:val="18"/>
        <w:szCs w:val="18"/>
      </w:rPr>
      <w:instrText xml:space="preserve"> NUMPAGES   \* MERGEFORMAT </w:instrText>
    </w:r>
    <w:r>
      <w:rPr>
        <w:b/>
        <w:bCs/>
        <w:noProof/>
        <w:color w:val="A6A6A6" w:themeColor="background1" w:themeShade="A6"/>
        <w:sz w:val="18"/>
        <w:szCs w:val="18"/>
      </w:rPr>
      <w:fldChar w:fldCharType="separate"/>
    </w:r>
    <w:r>
      <w:rPr>
        <w:b/>
        <w:bCs/>
        <w:noProof/>
        <w:color w:val="A6A6A6" w:themeColor="background1" w:themeShade="A6"/>
        <w:sz w:val="18"/>
        <w:szCs w:val="18"/>
      </w:rPr>
      <w:t>2</w:t>
    </w:r>
    <w:r>
      <w:rPr>
        <w:b/>
        <w:bCs/>
        <w:noProof/>
        <w:color w:val="A6A6A6" w:themeColor="background1" w:themeShade="A6"/>
        <w:sz w:val="18"/>
        <w:szCs w:val="18"/>
      </w:rPr>
      <w:fldChar w:fldCharType="end"/>
    </w:r>
    <w:r>
      <w:rPr>
        <w:b/>
        <w:bCs/>
        <w:noProof/>
        <w:color w:val="C00000"/>
        <w:sz w:val="24"/>
        <w:szCs w:val="24"/>
      </w:rPr>
      <w:tab/>
    </w:r>
  </w:p>
  <w:p w14:paraId="324EBAA7" w14:textId="3C8BCD67" w:rsidR="002A2A45" w:rsidRDefault="00860EA7">
    <w:pPr>
      <w:tabs>
        <w:tab w:val="right" w:pos="9639"/>
      </w:tabs>
      <w:ind w:left="-993" w:right="-1"/>
      <w:jc w:val="right"/>
      <w:outlineLvl w:val="0"/>
      <w:rPr>
        <w:b/>
        <w:bCs/>
        <w:noProof/>
        <w:color w:val="C00000"/>
        <w:sz w:val="24"/>
        <w:szCs w:val="24"/>
      </w:rPr>
    </w:pPr>
    <w:r>
      <w:rPr>
        <w:b/>
        <w:bCs/>
        <w:noProof/>
        <w:color w:val="C00000"/>
        <w:sz w:val="24"/>
        <w:szCs w:val="24"/>
      </w:rPr>
      <w:t>MDU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1773F" w14:textId="77777777" w:rsidR="002A2A45" w:rsidRDefault="00860EA7">
    <w:pPr>
      <w:pStyle w:val="En-tte"/>
      <w:ind w:left="-1134"/>
    </w:pPr>
    <w:r>
      <w:rPr>
        <w:noProof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109BD40B" wp14:editId="452269FC">
              <wp:simplePos x="0" y="0"/>
              <wp:positionH relativeFrom="column">
                <wp:posOffset>3665220</wp:posOffset>
              </wp:positionH>
              <wp:positionV relativeFrom="paragraph">
                <wp:posOffset>-59055</wp:posOffset>
              </wp:positionV>
              <wp:extent cx="1094105" cy="996950"/>
              <wp:effectExtent l="0" t="0" r="0" b="0"/>
              <wp:wrapNone/>
              <wp:docPr id="4" name="Zone de text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94105" cy="9969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A34F748" w14:textId="77777777" w:rsidR="002A2A45" w:rsidRDefault="00860EA7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C589B36" wp14:editId="3E470F14">
                                <wp:extent cx="904875" cy="885825"/>
                                <wp:effectExtent l="19050" t="0" r="9525" b="0"/>
                                <wp:docPr id="17" name="Image 1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 1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04875" cy="8858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9BD40B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47" type="#_x0000_t202" style="position:absolute;left:0;text-align:left;margin-left:288.6pt;margin-top:-4.65pt;width:86.15pt;height:78.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" filled="f" stroked="f" strokeweight=".5pt">
              <v:textbox>
                <w:txbxContent>
                  <w:p w14:paraId="1A34F748" w14:textId="77777777" w:rsidR="002A2A45" w:rsidRDefault="00860EA7">
                    <w:r>
                      <w:rPr>
                        <w:noProof/>
                      </w:rPr>
                      <w:drawing>
                        <wp:inline distT="0" distB="0" distL="0" distR="0" wp14:anchorId="0C589B36" wp14:editId="3E470F14">
                          <wp:extent cx="904875" cy="885825"/>
                          <wp:effectExtent l="19050" t="0" r="9525" b="0"/>
                          <wp:docPr id="17" name="Image 1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 1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04875" cy="885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5448C708" wp14:editId="0708599F">
              <wp:simplePos x="0" y="0"/>
              <wp:positionH relativeFrom="column">
                <wp:posOffset>4567555</wp:posOffset>
              </wp:positionH>
              <wp:positionV relativeFrom="paragraph">
                <wp:posOffset>-20955</wp:posOffset>
              </wp:positionV>
              <wp:extent cx="1643380" cy="937895"/>
              <wp:effectExtent l="0" t="0" r="0" b="0"/>
              <wp:wrapNone/>
              <wp:docPr id="47" name="Zone de texte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43380" cy="9378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7714D69" w14:textId="77777777" w:rsidR="002A2A45" w:rsidRDefault="00860EA7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ACATUS SARL</w:t>
                          </w:r>
                          <w:r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Orléans (45)</w:t>
                          </w:r>
                        </w:p>
                        <w:p w14:paraId="00B397FB" w14:textId="77777777" w:rsidR="002A2A45" w:rsidRDefault="00860EA7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ACII SAS</w:t>
                          </w:r>
                          <w:r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Nantes (44)</w:t>
                          </w:r>
                        </w:p>
                        <w:p w14:paraId="04DA1BB4" w14:textId="77777777" w:rsidR="002A2A45" w:rsidRDefault="00860EA7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Af2M SARL</w:t>
                          </w:r>
                          <w:r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Sophia Antipolis (06)</w:t>
                          </w:r>
                        </w:p>
                        <w:p w14:paraId="3E657F9D" w14:textId="77777777" w:rsidR="002A2A45" w:rsidRDefault="00860EA7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ATIMIC SARL</w:t>
                          </w:r>
                          <w:r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Orléans (45)</w:t>
                          </w:r>
                        </w:p>
                        <w:p w14:paraId="56DD8A5A" w14:textId="77777777" w:rsidR="002A2A45" w:rsidRDefault="00860EA7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ID2 SA </w:t>
                          </w:r>
                          <w:r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- Paris (92)</w:t>
                          </w:r>
                        </w:p>
                        <w:p w14:paraId="0C1170E5" w14:textId="77777777" w:rsidR="002A2A45" w:rsidRDefault="00860EA7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ID2 Val de Loire SASU</w:t>
                          </w:r>
                          <w:r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Orléans (45) </w:t>
                          </w:r>
                        </w:p>
                        <w:p w14:paraId="1424BEA3" w14:textId="77777777" w:rsidR="002A2A45" w:rsidRDefault="00860EA7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IGM SAS</w:t>
                          </w:r>
                          <w:r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Orléans (45)</w:t>
                          </w:r>
                        </w:p>
                        <w:p w14:paraId="60B22497" w14:textId="77777777" w:rsidR="002A2A45" w:rsidRDefault="00860EA7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b/>
                              <w:color w:val="C00000"/>
                              <w:sz w:val="12"/>
                              <w:szCs w:val="12"/>
                              <w:lang w:val="pt-PT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color w:val="C00000"/>
                              <w:sz w:val="12"/>
                              <w:szCs w:val="12"/>
                              <w:lang w:val="pt-PT"/>
                            </w:rPr>
                            <w:t>FASTOR Ingénierie SARL</w:t>
                          </w:r>
                          <w:r>
                            <w:rPr>
                              <w:rFonts w:ascii="Calibri" w:hAnsi="Calibri"/>
                              <w:color w:val="C00000"/>
                              <w:sz w:val="12"/>
                              <w:szCs w:val="12"/>
                              <w:lang w:val="pt-PT"/>
                            </w:rPr>
                            <w:t xml:space="preserve"> - (Paris) Evreux (27)</w:t>
                          </w:r>
                        </w:p>
                        <w:p w14:paraId="2D32A998" w14:textId="77777777" w:rsidR="002A2A45" w:rsidRDefault="00860EA7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SRC Solution SARL</w:t>
                          </w:r>
                          <w:r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Toulouse (31)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448C708" id="Zone de texte 47" o:spid="_x0000_s1048" type="#_x0000_t202" style="position:absolute;left:0;text-align:left;margin-left:359.65pt;margin-top:-1.65pt;width:129.4pt;height:73.8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" filled="f" stroked="f" strokeweight=".5pt">
              <v:textbox>
                <w:txbxContent>
                  <w:p w14:paraId="67714D69" w14:textId="77777777" w:rsidR="002A2A45" w:rsidRDefault="00860EA7">
                    <w:pPr>
                      <w:ind w:left="99"/>
                      <w:jc w:val="right"/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ACATUS SARL</w:t>
                    </w:r>
                    <w:r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Orléans (45)</w:t>
                    </w:r>
                  </w:p>
                  <w:p w14:paraId="00B397FB" w14:textId="77777777" w:rsidR="002A2A45" w:rsidRDefault="00860EA7">
                    <w:pPr>
                      <w:ind w:left="99"/>
                      <w:jc w:val="right"/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ACII SAS</w:t>
                    </w:r>
                    <w:r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Nantes (44)</w:t>
                    </w:r>
                  </w:p>
                  <w:p w14:paraId="04DA1BB4" w14:textId="77777777" w:rsidR="002A2A45" w:rsidRDefault="00860EA7">
                    <w:pPr>
                      <w:ind w:left="99"/>
                      <w:jc w:val="right"/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Af2M SARL</w:t>
                    </w:r>
                    <w:r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Sophia Antipolis (06)</w:t>
                    </w:r>
                  </w:p>
                  <w:p w14:paraId="3E657F9D" w14:textId="77777777" w:rsidR="002A2A45" w:rsidRDefault="00860EA7">
                    <w:pPr>
                      <w:ind w:left="99"/>
                      <w:jc w:val="right"/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ATIMIC SARL</w:t>
                    </w:r>
                    <w:r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Orléans (45)</w:t>
                    </w:r>
                  </w:p>
                  <w:p w14:paraId="56DD8A5A" w14:textId="77777777" w:rsidR="002A2A45" w:rsidRDefault="00860EA7">
                    <w:pPr>
                      <w:ind w:left="99"/>
                      <w:jc w:val="right"/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ID2 SA </w:t>
                    </w:r>
                    <w:r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- Paris (92)</w:t>
                    </w:r>
                  </w:p>
                  <w:p w14:paraId="0C1170E5" w14:textId="77777777" w:rsidR="002A2A45" w:rsidRDefault="00860EA7">
                    <w:pPr>
                      <w:ind w:left="99"/>
                      <w:jc w:val="right"/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ID2 Val de Loire SASU</w:t>
                    </w:r>
                    <w:r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Orléans (45) </w:t>
                    </w:r>
                  </w:p>
                  <w:p w14:paraId="1424BEA3" w14:textId="77777777" w:rsidR="002A2A45" w:rsidRDefault="00860EA7">
                    <w:pPr>
                      <w:ind w:left="99"/>
                      <w:jc w:val="right"/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IGM SAS</w:t>
                    </w:r>
                    <w:r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Orléans (45)</w:t>
                    </w:r>
                  </w:p>
                  <w:p w14:paraId="60B22497" w14:textId="77777777" w:rsidR="002A2A45" w:rsidRDefault="00860EA7">
                    <w:pPr>
                      <w:ind w:left="99"/>
                      <w:jc w:val="right"/>
                      <w:rPr>
                        <w:rFonts w:ascii="Calibri" w:hAnsi="Calibri"/>
                        <w:b/>
                        <w:color w:val="C00000"/>
                        <w:sz w:val="12"/>
                        <w:szCs w:val="12"/>
                        <w:lang w:val="pt-PT"/>
                      </w:rPr>
                    </w:pPr>
                    <w:r>
                      <w:rPr>
                        <w:rFonts w:ascii="Calibri" w:hAnsi="Calibri"/>
                        <w:b/>
                        <w:color w:val="C00000"/>
                        <w:sz w:val="12"/>
                        <w:szCs w:val="12"/>
                        <w:lang w:val="pt-PT"/>
                      </w:rPr>
                      <w:t>FASTOR Ingénierie SARL</w:t>
                    </w:r>
                    <w:r>
                      <w:rPr>
                        <w:rFonts w:ascii="Calibri" w:hAnsi="Calibri"/>
                        <w:color w:val="C00000"/>
                        <w:sz w:val="12"/>
                        <w:szCs w:val="12"/>
                        <w:lang w:val="pt-PT"/>
                      </w:rPr>
                      <w:t xml:space="preserve"> - (Paris) Evreux (27)</w:t>
                    </w:r>
                  </w:p>
                  <w:p w14:paraId="2D32A998" w14:textId="77777777" w:rsidR="002A2A45" w:rsidRDefault="00860EA7">
                    <w:pPr>
                      <w:ind w:left="99"/>
                      <w:jc w:val="right"/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SRC Solution SARL</w:t>
                    </w:r>
                    <w:r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Toulouse (31)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9024" behindDoc="0" locked="0" layoutInCell="1" allowOverlap="1" wp14:anchorId="6662E8D3" wp14:editId="7B8ACC1A">
              <wp:simplePos x="0" y="0"/>
              <wp:positionH relativeFrom="column">
                <wp:posOffset>-1028700</wp:posOffset>
              </wp:positionH>
              <wp:positionV relativeFrom="paragraph">
                <wp:posOffset>-20955</wp:posOffset>
              </wp:positionV>
              <wp:extent cx="342900" cy="9859645"/>
              <wp:effectExtent l="0" t="0" r="19050" b="27305"/>
              <wp:wrapNone/>
              <wp:docPr id="3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42900" cy="9859645"/>
                      </a:xfrm>
                      <a:prstGeom prst="rect">
                        <a:avLst/>
                      </a:prstGeom>
                      <a:solidFill>
                        <a:srgbClr val="CA1634"/>
                      </a:solidFill>
                      <a:ln w="9525">
                        <a:solidFill>
                          <a:srgbClr val="CA1634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rect w14:anchorId="626137C0" id="Rectangle 5" o:spid="_x0000_s1026" style="position:absolute;margin-left:-81pt;margin-top:-1.65pt;width:27pt;height:776.3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" fillcolor="#ca1634" strokecolor="#ca1634"/>
          </w:pict>
        </mc:Fallback>
      </mc:AlternateContent>
    </w:r>
    <w:r>
      <w:t xml:space="preserve">  </w:t>
    </w:r>
    <w:r>
      <w:rPr>
        <w:rFonts w:cs="Arial"/>
        <w:b/>
        <w:noProof/>
        <w:color w:val="333333"/>
        <w:sz w:val="18"/>
        <w:szCs w:val="18"/>
      </w:rPr>
      <w:drawing>
        <wp:inline distT="0" distB="0" distL="0" distR="0" wp14:anchorId="16C4FF67" wp14:editId="1E86D2EF">
          <wp:extent cx="1876425" cy="847725"/>
          <wp:effectExtent l="19050" t="0" r="9525" b="0"/>
          <wp:docPr id="14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6425" cy="847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55A4D0A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1"/>
    <w:name w:val="WW8Num2"/>
    <w:lvl w:ilvl="0">
      <w:start w:val="1"/>
      <w:numFmt w:val="bullet"/>
      <w:lvlText w:val="§"/>
      <w:lvlJc w:val="left"/>
      <w:pPr>
        <w:tabs>
          <w:tab w:val="num" w:pos="360"/>
        </w:tabs>
      </w:pPr>
      <w:rPr>
        <w:rFonts w:ascii="Wingdings" w:hAnsi="Wingdings"/>
      </w:rPr>
    </w:lvl>
  </w:abstractNum>
  <w:abstractNum w:abstractNumId="2" w15:restartNumberingAfterBreak="0">
    <w:nsid w:val="00000003"/>
    <w:multiLevelType w:val="singleLevel"/>
    <w:tmpl w:val="00000003"/>
    <w:name w:val="WW8Num5"/>
    <w:lvl w:ilvl="0">
      <w:start w:val="2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entury Gothic" w:hAnsi="Century Gothic" w:cs="Times New Roman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Courier New"/>
      </w:rPr>
    </w:lvl>
  </w:abstractNum>
  <w:abstractNum w:abstractNumId="4" w15:restartNumberingAfterBreak="0">
    <w:nsid w:val="048B7971"/>
    <w:multiLevelType w:val="hybridMultilevel"/>
    <w:tmpl w:val="48C2BE6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D7964"/>
    <w:multiLevelType w:val="hybridMultilevel"/>
    <w:tmpl w:val="7548E1FE"/>
    <w:lvl w:ilvl="0" w:tplc="554CAA58">
      <w:start w:val="1"/>
      <w:numFmt w:val="bullet"/>
      <w:pStyle w:val="CVEnumration1"/>
      <w:lvlText w:val=""/>
      <w:lvlJc w:val="left"/>
      <w:pPr>
        <w:tabs>
          <w:tab w:val="num" w:pos="963"/>
        </w:tabs>
        <w:ind w:left="963" w:hanging="396"/>
      </w:pPr>
      <w:rPr>
        <w:rFonts w:ascii="Wingdings" w:hAnsi="Wingdings" w:hint="default"/>
        <w:sz w:val="22"/>
      </w:rPr>
    </w:lvl>
    <w:lvl w:ilvl="1" w:tplc="040C0003" w:tentative="1">
      <w:start w:val="1"/>
      <w:numFmt w:val="bullet"/>
      <w:lvlText w:val="o"/>
      <w:lvlJc w:val="left"/>
      <w:pPr>
        <w:tabs>
          <w:tab w:val="num" w:pos="2367"/>
        </w:tabs>
        <w:ind w:left="236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807"/>
        </w:tabs>
        <w:ind w:left="380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527"/>
        </w:tabs>
        <w:ind w:left="452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967"/>
        </w:tabs>
        <w:ind w:left="596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687"/>
        </w:tabs>
        <w:ind w:left="668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407"/>
        </w:tabs>
        <w:ind w:left="7407" w:hanging="360"/>
      </w:pPr>
      <w:rPr>
        <w:rFonts w:ascii="Wingdings" w:hAnsi="Wingdings" w:hint="default"/>
      </w:rPr>
    </w:lvl>
  </w:abstractNum>
  <w:abstractNum w:abstractNumId="6" w15:restartNumberingAfterBreak="0">
    <w:nsid w:val="13DE725E"/>
    <w:multiLevelType w:val="hybridMultilevel"/>
    <w:tmpl w:val="040ECD8C"/>
    <w:lvl w:ilvl="0" w:tplc="040C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 w15:restartNumberingAfterBreak="0">
    <w:nsid w:val="23110B9E"/>
    <w:multiLevelType w:val="hybridMultilevel"/>
    <w:tmpl w:val="140EE42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6606C3"/>
    <w:multiLevelType w:val="singleLevel"/>
    <w:tmpl w:val="13ECA26E"/>
    <w:lvl w:ilvl="0">
      <w:start w:val="1"/>
      <w:numFmt w:val="bullet"/>
      <w:pStyle w:val="Aliste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9" w15:restartNumberingAfterBreak="0">
    <w:nsid w:val="3F7D6CEC"/>
    <w:multiLevelType w:val="hybridMultilevel"/>
    <w:tmpl w:val="B10E0EA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37110D"/>
    <w:multiLevelType w:val="hybridMultilevel"/>
    <w:tmpl w:val="9DBA8B34"/>
    <w:lvl w:ilvl="0" w:tplc="040C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1" w15:restartNumberingAfterBreak="0">
    <w:nsid w:val="66B75600"/>
    <w:multiLevelType w:val="singleLevel"/>
    <w:tmpl w:val="EBBC44FA"/>
    <w:lvl w:ilvl="0">
      <w:start w:val="1"/>
      <w:numFmt w:val="bullet"/>
      <w:pStyle w:val="Russite"/>
      <w:lvlText w:val=""/>
      <w:lvlJc w:val="left"/>
      <w:pPr>
        <w:tabs>
          <w:tab w:val="num" w:pos="360"/>
        </w:tabs>
        <w:ind w:left="245" w:hanging="245"/>
      </w:pPr>
      <w:rPr>
        <w:rFonts w:ascii="Wingdings" w:hAnsi="Wingdings" w:hint="default"/>
      </w:rPr>
    </w:lvl>
  </w:abstractNum>
  <w:abstractNum w:abstractNumId="12" w15:restartNumberingAfterBreak="0">
    <w:nsid w:val="68A71903"/>
    <w:multiLevelType w:val="multilevel"/>
    <w:tmpl w:val="E8387330"/>
    <w:lvl w:ilvl="0">
      <w:start w:val="1"/>
      <w:numFmt w:val="bullet"/>
      <w:pStyle w:val="NormalArial"/>
      <w:lvlText w:val=""/>
      <w:lvlJc w:val="left"/>
      <w:pPr>
        <w:tabs>
          <w:tab w:val="num" w:pos="1353"/>
        </w:tabs>
        <w:ind w:left="1353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2356"/>
        </w:tabs>
        <w:ind w:left="2356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3076"/>
        </w:tabs>
        <w:ind w:left="3076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796"/>
        </w:tabs>
        <w:ind w:left="3796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516"/>
        </w:tabs>
        <w:ind w:left="4516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5236"/>
        </w:tabs>
        <w:ind w:left="5236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956"/>
        </w:tabs>
        <w:ind w:left="5956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676"/>
        </w:tabs>
        <w:ind w:left="6676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396"/>
        </w:tabs>
        <w:ind w:left="7396" w:hanging="360"/>
      </w:pPr>
      <w:rPr>
        <w:rFonts w:ascii="Wingdings" w:hAnsi="Wingdings" w:hint="default"/>
      </w:rPr>
    </w:lvl>
  </w:abstractNum>
  <w:num w:numId="1" w16cid:durableId="65538095">
    <w:abstractNumId w:val="11"/>
  </w:num>
  <w:num w:numId="2" w16cid:durableId="532767004">
    <w:abstractNumId w:val="8"/>
  </w:num>
  <w:num w:numId="3" w16cid:durableId="1397358681">
    <w:abstractNumId w:val="12"/>
  </w:num>
  <w:num w:numId="4" w16cid:durableId="1567106404">
    <w:abstractNumId w:val="5"/>
  </w:num>
  <w:num w:numId="5" w16cid:durableId="402875143">
    <w:abstractNumId w:val="0"/>
  </w:num>
  <w:num w:numId="6" w16cid:durableId="45758716">
    <w:abstractNumId w:val="4"/>
  </w:num>
  <w:num w:numId="7" w16cid:durableId="1502887122">
    <w:abstractNumId w:val="7"/>
  </w:num>
  <w:num w:numId="8" w16cid:durableId="86075722">
    <w:abstractNumId w:val="6"/>
  </w:num>
  <w:num w:numId="9" w16cid:durableId="1762483766">
    <w:abstractNumId w:val="10"/>
  </w:num>
  <w:num w:numId="10" w16cid:durableId="1426262704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en-US" w:vendorID="8" w:dllVersion="513" w:checkStyle="0"/>
  <w:activeWritingStyle w:appName="MSWord" w:lang="fr-FR" w:vendorID="2" w:dllVersion="512" w:checkStyle="1"/>
  <w:activeWritingStyle w:appName="MSWord" w:lang="fr-FR" w:vendorID="9" w:dllVersion="512" w:checkStyle="1"/>
  <w:activeWritingStyle w:appName="MSWord" w:lang="de-DE" w:vendorID="9" w:dllVersion="512" w:checkStyle="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o:allowincell="f" fillcolor="#ca1634" strokecolor="#ca1634">
      <v:fill color="#ca1634"/>
      <v:stroke color="#ca1634"/>
      <o:colormru v:ext="edit" colors="#ea3452,#e71b3d,#ca1634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2BA"/>
    <w:rsid w:val="00001A02"/>
    <w:rsid w:val="0001046F"/>
    <w:rsid w:val="00017280"/>
    <w:rsid w:val="000177BC"/>
    <w:rsid w:val="00022894"/>
    <w:rsid w:val="00022F05"/>
    <w:rsid w:val="00026F14"/>
    <w:rsid w:val="00030CBE"/>
    <w:rsid w:val="00032151"/>
    <w:rsid w:val="00032DA0"/>
    <w:rsid w:val="00035199"/>
    <w:rsid w:val="00040236"/>
    <w:rsid w:val="0004261E"/>
    <w:rsid w:val="00043879"/>
    <w:rsid w:val="0004471A"/>
    <w:rsid w:val="000470C1"/>
    <w:rsid w:val="00052740"/>
    <w:rsid w:val="00057E6E"/>
    <w:rsid w:val="00067BB2"/>
    <w:rsid w:val="00070400"/>
    <w:rsid w:val="0007067B"/>
    <w:rsid w:val="000713E1"/>
    <w:rsid w:val="000757C7"/>
    <w:rsid w:val="000917A4"/>
    <w:rsid w:val="00097AB4"/>
    <w:rsid w:val="000A3207"/>
    <w:rsid w:val="000A6BE2"/>
    <w:rsid w:val="000B2AB6"/>
    <w:rsid w:val="000B4FA7"/>
    <w:rsid w:val="000C616A"/>
    <w:rsid w:val="000D480A"/>
    <w:rsid w:val="000D4DAE"/>
    <w:rsid w:val="000D5ECB"/>
    <w:rsid w:val="000D657F"/>
    <w:rsid w:val="000D76ED"/>
    <w:rsid w:val="000E2B8D"/>
    <w:rsid w:val="000E4BEA"/>
    <w:rsid w:val="000E7279"/>
    <w:rsid w:val="000F027F"/>
    <w:rsid w:val="000F068D"/>
    <w:rsid w:val="000F23C9"/>
    <w:rsid w:val="000F2A50"/>
    <w:rsid w:val="000F7A53"/>
    <w:rsid w:val="0010060E"/>
    <w:rsid w:val="00101CB9"/>
    <w:rsid w:val="00102344"/>
    <w:rsid w:val="00102696"/>
    <w:rsid w:val="001050A6"/>
    <w:rsid w:val="00106E4C"/>
    <w:rsid w:val="001141B0"/>
    <w:rsid w:val="0012039D"/>
    <w:rsid w:val="001210DE"/>
    <w:rsid w:val="00123C04"/>
    <w:rsid w:val="00124701"/>
    <w:rsid w:val="00133089"/>
    <w:rsid w:val="001344A1"/>
    <w:rsid w:val="00137E1C"/>
    <w:rsid w:val="001464EE"/>
    <w:rsid w:val="001526A6"/>
    <w:rsid w:val="00156994"/>
    <w:rsid w:val="001645C0"/>
    <w:rsid w:val="00167A52"/>
    <w:rsid w:val="001760BF"/>
    <w:rsid w:val="00176C9D"/>
    <w:rsid w:val="00177DC2"/>
    <w:rsid w:val="00181C35"/>
    <w:rsid w:val="0018594C"/>
    <w:rsid w:val="00186760"/>
    <w:rsid w:val="001914A4"/>
    <w:rsid w:val="001A5AF8"/>
    <w:rsid w:val="001B42BA"/>
    <w:rsid w:val="001C36FC"/>
    <w:rsid w:val="001D5A2A"/>
    <w:rsid w:val="001D5DBB"/>
    <w:rsid w:val="001E30DD"/>
    <w:rsid w:val="001E6B0C"/>
    <w:rsid w:val="00207124"/>
    <w:rsid w:val="0021183C"/>
    <w:rsid w:val="00212DBA"/>
    <w:rsid w:val="00214D71"/>
    <w:rsid w:val="0021580D"/>
    <w:rsid w:val="002165A0"/>
    <w:rsid w:val="00221117"/>
    <w:rsid w:val="00225A79"/>
    <w:rsid w:val="00225D46"/>
    <w:rsid w:val="00225F07"/>
    <w:rsid w:val="0023477A"/>
    <w:rsid w:val="002347DF"/>
    <w:rsid w:val="002410C0"/>
    <w:rsid w:val="002421FB"/>
    <w:rsid w:val="002462D3"/>
    <w:rsid w:val="002464B6"/>
    <w:rsid w:val="00253027"/>
    <w:rsid w:val="00254B0B"/>
    <w:rsid w:val="00256AED"/>
    <w:rsid w:val="002572A8"/>
    <w:rsid w:val="00260E0A"/>
    <w:rsid w:val="002633F3"/>
    <w:rsid w:val="00263486"/>
    <w:rsid w:val="00264EF2"/>
    <w:rsid w:val="00270770"/>
    <w:rsid w:val="002722AE"/>
    <w:rsid w:val="00275CF3"/>
    <w:rsid w:val="0028565A"/>
    <w:rsid w:val="0028711B"/>
    <w:rsid w:val="00291D1A"/>
    <w:rsid w:val="00291D7D"/>
    <w:rsid w:val="00292D05"/>
    <w:rsid w:val="00293C47"/>
    <w:rsid w:val="00297D29"/>
    <w:rsid w:val="002A1272"/>
    <w:rsid w:val="002A2A45"/>
    <w:rsid w:val="002A3185"/>
    <w:rsid w:val="002A4426"/>
    <w:rsid w:val="002A4ECB"/>
    <w:rsid w:val="002A7031"/>
    <w:rsid w:val="002A755A"/>
    <w:rsid w:val="002B03BF"/>
    <w:rsid w:val="002B12F1"/>
    <w:rsid w:val="002B2BBF"/>
    <w:rsid w:val="002B72CD"/>
    <w:rsid w:val="002C140F"/>
    <w:rsid w:val="002C167F"/>
    <w:rsid w:val="002C5C2C"/>
    <w:rsid w:val="002D018F"/>
    <w:rsid w:val="002D0DC7"/>
    <w:rsid w:val="002D2A77"/>
    <w:rsid w:val="002D428A"/>
    <w:rsid w:val="002D5A48"/>
    <w:rsid w:val="002E1292"/>
    <w:rsid w:val="002E1389"/>
    <w:rsid w:val="002E15E0"/>
    <w:rsid w:val="002E463C"/>
    <w:rsid w:val="002E4D20"/>
    <w:rsid w:val="002F0C18"/>
    <w:rsid w:val="002F44E8"/>
    <w:rsid w:val="002F785C"/>
    <w:rsid w:val="00301018"/>
    <w:rsid w:val="003032F8"/>
    <w:rsid w:val="003046C4"/>
    <w:rsid w:val="00304B27"/>
    <w:rsid w:val="00305ACE"/>
    <w:rsid w:val="003123F1"/>
    <w:rsid w:val="003143FE"/>
    <w:rsid w:val="003158AB"/>
    <w:rsid w:val="00315901"/>
    <w:rsid w:val="00317425"/>
    <w:rsid w:val="00317448"/>
    <w:rsid w:val="003228B8"/>
    <w:rsid w:val="003303BB"/>
    <w:rsid w:val="003316FD"/>
    <w:rsid w:val="00332B41"/>
    <w:rsid w:val="00334B73"/>
    <w:rsid w:val="0034133E"/>
    <w:rsid w:val="003430AB"/>
    <w:rsid w:val="00346391"/>
    <w:rsid w:val="00346C81"/>
    <w:rsid w:val="0035172F"/>
    <w:rsid w:val="00352FA9"/>
    <w:rsid w:val="00366268"/>
    <w:rsid w:val="00366DEC"/>
    <w:rsid w:val="00370F80"/>
    <w:rsid w:val="0037249B"/>
    <w:rsid w:val="003738C0"/>
    <w:rsid w:val="00373D0B"/>
    <w:rsid w:val="00384C6C"/>
    <w:rsid w:val="00385A9E"/>
    <w:rsid w:val="00393D14"/>
    <w:rsid w:val="0039428B"/>
    <w:rsid w:val="003A0F4B"/>
    <w:rsid w:val="003A3AF9"/>
    <w:rsid w:val="003A5F39"/>
    <w:rsid w:val="003B3059"/>
    <w:rsid w:val="003C076E"/>
    <w:rsid w:val="003C6C31"/>
    <w:rsid w:val="003D0426"/>
    <w:rsid w:val="003D056F"/>
    <w:rsid w:val="003D26E3"/>
    <w:rsid w:val="003D333B"/>
    <w:rsid w:val="003D528F"/>
    <w:rsid w:val="003D5E1E"/>
    <w:rsid w:val="003D6179"/>
    <w:rsid w:val="003D78E3"/>
    <w:rsid w:val="003F002D"/>
    <w:rsid w:val="003F20C9"/>
    <w:rsid w:val="003F2508"/>
    <w:rsid w:val="003F4B16"/>
    <w:rsid w:val="00402621"/>
    <w:rsid w:val="004128EB"/>
    <w:rsid w:val="00415ACF"/>
    <w:rsid w:val="00415FC5"/>
    <w:rsid w:val="004164A7"/>
    <w:rsid w:val="0042119D"/>
    <w:rsid w:val="00421AD9"/>
    <w:rsid w:val="0042268E"/>
    <w:rsid w:val="0042283E"/>
    <w:rsid w:val="00426375"/>
    <w:rsid w:val="0043095F"/>
    <w:rsid w:val="00431906"/>
    <w:rsid w:val="00433EAA"/>
    <w:rsid w:val="004343B9"/>
    <w:rsid w:val="00437C07"/>
    <w:rsid w:val="0044057D"/>
    <w:rsid w:val="0044522A"/>
    <w:rsid w:val="00445A78"/>
    <w:rsid w:val="004501C5"/>
    <w:rsid w:val="0045530A"/>
    <w:rsid w:val="00461A4A"/>
    <w:rsid w:val="004636E7"/>
    <w:rsid w:val="0047525A"/>
    <w:rsid w:val="00475539"/>
    <w:rsid w:val="00475C28"/>
    <w:rsid w:val="004779C0"/>
    <w:rsid w:val="00483335"/>
    <w:rsid w:val="00484B65"/>
    <w:rsid w:val="004947D0"/>
    <w:rsid w:val="00496336"/>
    <w:rsid w:val="0049744B"/>
    <w:rsid w:val="004A3563"/>
    <w:rsid w:val="004A5429"/>
    <w:rsid w:val="004A5576"/>
    <w:rsid w:val="004B35C6"/>
    <w:rsid w:val="004B79E2"/>
    <w:rsid w:val="004C0EBA"/>
    <w:rsid w:val="004C54B0"/>
    <w:rsid w:val="004C60CA"/>
    <w:rsid w:val="004D0C55"/>
    <w:rsid w:val="004D3140"/>
    <w:rsid w:val="004D3F1C"/>
    <w:rsid w:val="004E6781"/>
    <w:rsid w:val="004E6AB5"/>
    <w:rsid w:val="004F2A36"/>
    <w:rsid w:val="004F44CE"/>
    <w:rsid w:val="00500928"/>
    <w:rsid w:val="0050421B"/>
    <w:rsid w:val="00510155"/>
    <w:rsid w:val="0051056F"/>
    <w:rsid w:val="00514DDC"/>
    <w:rsid w:val="005270E0"/>
    <w:rsid w:val="00530BF6"/>
    <w:rsid w:val="00531FFC"/>
    <w:rsid w:val="00533540"/>
    <w:rsid w:val="00533656"/>
    <w:rsid w:val="00534FEB"/>
    <w:rsid w:val="005420C8"/>
    <w:rsid w:val="0054306B"/>
    <w:rsid w:val="005437DD"/>
    <w:rsid w:val="005458F6"/>
    <w:rsid w:val="00545A14"/>
    <w:rsid w:val="0055014D"/>
    <w:rsid w:val="00551589"/>
    <w:rsid w:val="00555B3B"/>
    <w:rsid w:val="005616CF"/>
    <w:rsid w:val="0056210A"/>
    <w:rsid w:val="00562395"/>
    <w:rsid w:val="00565EF2"/>
    <w:rsid w:val="00570597"/>
    <w:rsid w:val="0058013C"/>
    <w:rsid w:val="005815C9"/>
    <w:rsid w:val="005820F5"/>
    <w:rsid w:val="00584780"/>
    <w:rsid w:val="005867CB"/>
    <w:rsid w:val="005A0C34"/>
    <w:rsid w:val="005B03A3"/>
    <w:rsid w:val="005B44F8"/>
    <w:rsid w:val="005C1D0A"/>
    <w:rsid w:val="005C7FF7"/>
    <w:rsid w:val="005D2564"/>
    <w:rsid w:val="005D5D13"/>
    <w:rsid w:val="005D6B6E"/>
    <w:rsid w:val="005E0CA0"/>
    <w:rsid w:val="005E2BEB"/>
    <w:rsid w:val="005F10E1"/>
    <w:rsid w:val="005F2A48"/>
    <w:rsid w:val="005F2D09"/>
    <w:rsid w:val="005F35A6"/>
    <w:rsid w:val="005F5636"/>
    <w:rsid w:val="00602A91"/>
    <w:rsid w:val="006119A4"/>
    <w:rsid w:val="00613A74"/>
    <w:rsid w:val="006164D6"/>
    <w:rsid w:val="006234B9"/>
    <w:rsid w:val="00625898"/>
    <w:rsid w:val="006262D2"/>
    <w:rsid w:val="0063064A"/>
    <w:rsid w:val="00632240"/>
    <w:rsid w:val="006336A8"/>
    <w:rsid w:val="00635621"/>
    <w:rsid w:val="00635B0D"/>
    <w:rsid w:val="00637795"/>
    <w:rsid w:val="006521F7"/>
    <w:rsid w:val="00652986"/>
    <w:rsid w:val="0065315D"/>
    <w:rsid w:val="00653327"/>
    <w:rsid w:val="00653F5F"/>
    <w:rsid w:val="0065425B"/>
    <w:rsid w:val="006552D1"/>
    <w:rsid w:val="00660E74"/>
    <w:rsid w:val="00663E24"/>
    <w:rsid w:val="006647E0"/>
    <w:rsid w:val="00671CA4"/>
    <w:rsid w:val="00673218"/>
    <w:rsid w:val="00677E8B"/>
    <w:rsid w:val="0068630A"/>
    <w:rsid w:val="00690613"/>
    <w:rsid w:val="006940E0"/>
    <w:rsid w:val="0069575F"/>
    <w:rsid w:val="00695764"/>
    <w:rsid w:val="00695DA6"/>
    <w:rsid w:val="00696830"/>
    <w:rsid w:val="00697C87"/>
    <w:rsid w:val="00697D8A"/>
    <w:rsid w:val="006A249C"/>
    <w:rsid w:val="006A6ADB"/>
    <w:rsid w:val="006A79B0"/>
    <w:rsid w:val="006B02CC"/>
    <w:rsid w:val="006B4D9C"/>
    <w:rsid w:val="006B6491"/>
    <w:rsid w:val="006B6C8A"/>
    <w:rsid w:val="006B71AF"/>
    <w:rsid w:val="006B7FF4"/>
    <w:rsid w:val="006C3B33"/>
    <w:rsid w:val="006C4BA4"/>
    <w:rsid w:val="006D17E2"/>
    <w:rsid w:val="006D43D9"/>
    <w:rsid w:val="006D4CA0"/>
    <w:rsid w:val="006D75F7"/>
    <w:rsid w:val="006E6C1E"/>
    <w:rsid w:val="006F087B"/>
    <w:rsid w:val="006F16E0"/>
    <w:rsid w:val="006F3D85"/>
    <w:rsid w:val="006F5539"/>
    <w:rsid w:val="006F770E"/>
    <w:rsid w:val="006F7D00"/>
    <w:rsid w:val="0070408C"/>
    <w:rsid w:val="00705F2B"/>
    <w:rsid w:val="007066B8"/>
    <w:rsid w:val="007071E1"/>
    <w:rsid w:val="00707AE3"/>
    <w:rsid w:val="00710E9F"/>
    <w:rsid w:val="00711DE3"/>
    <w:rsid w:val="00715054"/>
    <w:rsid w:val="007154BD"/>
    <w:rsid w:val="00716F1E"/>
    <w:rsid w:val="007178CC"/>
    <w:rsid w:val="0073534D"/>
    <w:rsid w:val="007369A9"/>
    <w:rsid w:val="00736AFC"/>
    <w:rsid w:val="00737F31"/>
    <w:rsid w:val="00740C5B"/>
    <w:rsid w:val="00740E0F"/>
    <w:rsid w:val="00740EC3"/>
    <w:rsid w:val="0074222C"/>
    <w:rsid w:val="00743FD7"/>
    <w:rsid w:val="007527E9"/>
    <w:rsid w:val="00752842"/>
    <w:rsid w:val="00752947"/>
    <w:rsid w:val="007541E1"/>
    <w:rsid w:val="00760515"/>
    <w:rsid w:val="00760F80"/>
    <w:rsid w:val="00765903"/>
    <w:rsid w:val="00766654"/>
    <w:rsid w:val="00767953"/>
    <w:rsid w:val="00773A36"/>
    <w:rsid w:val="007751D1"/>
    <w:rsid w:val="00775A31"/>
    <w:rsid w:val="0077601A"/>
    <w:rsid w:val="00780396"/>
    <w:rsid w:val="007819CE"/>
    <w:rsid w:val="00781BC8"/>
    <w:rsid w:val="00783BA5"/>
    <w:rsid w:val="007868F3"/>
    <w:rsid w:val="00787B7D"/>
    <w:rsid w:val="00793BB6"/>
    <w:rsid w:val="007B18C9"/>
    <w:rsid w:val="007B5DA4"/>
    <w:rsid w:val="007B6E95"/>
    <w:rsid w:val="007C2CCD"/>
    <w:rsid w:val="007C5A2D"/>
    <w:rsid w:val="007C5D7E"/>
    <w:rsid w:val="007C6E02"/>
    <w:rsid w:val="007D09CE"/>
    <w:rsid w:val="007D0F7D"/>
    <w:rsid w:val="007D1DD0"/>
    <w:rsid w:val="007D2FE9"/>
    <w:rsid w:val="007D63E8"/>
    <w:rsid w:val="007E0F54"/>
    <w:rsid w:val="007E50F2"/>
    <w:rsid w:val="007E5BB8"/>
    <w:rsid w:val="007E700F"/>
    <w:rsid w:val="007E7391"/>
    <w:rsid w:val="007F13F8"/>
    <w:rsid w:val="007F3CAF"/>
    <w:rsid w:val="007F52DE"/>
    <w:rsid w:val="007F6093"/>
    <w:rsid w:val="00801428"/>
    <w:rsid w:val="00801AC0"/>
    <w:rsid w:val="00802452"/>
    <w:rsid w:val="008146D5"/>
    <w:rsid w:val="00816CAD"/>
    <w:rsid w:val="00817A8D"/>
    <w:rsid w:val="00821C2B"/>
    <w:rsid w:val="0082200F"/>
    <w:rsid w:val="008235AB"/>
    <w:rsid w:val="008256C8"/>
    <w:rsid w:val="0082584E"/>
    <w:rsid w:val="00826602"/>
    <w:rsid w:val="008275DA"/>
    <w:rsid w:val="0083424A"/>
    <w:rsid w:val="00834D1F"/>
    <w:rsid w:val="008366F2"/>
    <w:rsid w:val="00840EF2"/>
    <w:rsid w:val="00843D1F"/>
    <w:rsid w:val="00844CF1"/>
    <w:rsid w:val="0084721B"/>
    <w:rsid w:val="00852532"/>
    <w:rsid w:val="008539A8"/>
    <w:rsid w:val="00856039"/>
    <w:rsid w:val="00860EA7"/>
    <w:rsid w:val="00864FB1"/>
    <w:rsid w:val="008700BF"/>
    <w:rsid w:val="00870C63"/>
    <w:rsid w:val="00871D7F"/>
    <w:rsid w:val="008741ED"/>
    <w:rsid w:val="00885087"/>
    <w:rsid w:val="0089228B"/>
    <w:rsid w:val="00897568"/>
    <w:rsid w:val="008A4A4E"/>
    <w:rsid w:val="008A7578"/>
    <w:rsid w:val="008B52BF"/>
    <w:rsid w:val="008C2F4E"/>
    <w:rsid w:val="008C3EF7"/>
    <w:rsid w:val="008C652F"/>
    <w:rsid w:val="008C7129"/>
    <w:rsid w:val="008D1726"/>
    <w:rsid w:val="008D251F"/>
    <w:rsid w:val="008D442B"/>
    <w:rsid w:val="008D768E"/>
    <w:rsid w:val="008F36C2"/>
    <w:rsid w:val="008F55D3"/>
    <w:rsid w:val="008F71C3"/>
    <w:rsid w:val="009038D3"/>
    <w:rsid w:val="00905B25"/>
    <w:rsid w:val="0090779A"/>
    <w:rsid w:val="009147CC"/>
    <w:rsid w:val="009165A3"/>
    <w:rsid w:val="00921787"/>
    <w:rsid w:val="00922A8E"/>
    <w:rsid w:val="00922C3F"/>
    <w:rsid w:val="00924824"/>
    <w:rsid w:val="00926DDE"/>
    <w:rsid w:val="00931567"/>
    <w:rsid w:val="00934124"/>
    <w:rsid w:val="00940F5F"/>
    <w:rsid w:val="009426EF"/>
    <w:rsid w:val="00943EBE"/>
    <w:rsid w:val="00944B39"/>
    <w:rsid w:val="00945211"/>
    <w:rsid w:val="0095551E"/>
    <w:rsid w:val="00964EC5"/>
    <w:rsid w:val="00967930"/>
    <w:rsid w:val="00970D25"/>
    <w:rsid w:val="00972024"/>
    <w:rsid w:val="0097638B"/>
    <w:rsid w:val="009808A3"/>
    <w:rsid w:val="009813C6"/>
    <w:rsid w:val="00981FD1"/>
    <w:rsid w:val="0098227A"/>
    <w:rsid w:val="00990C1C"/>
    <w:rsid w:val="00991CB6"/>
    <w:rsid w:val="00995B58"/>
    <w:rsid w:val="00996472"/>
    <w:rsid w:val="009A07BA"/>
    <w:rsid w:val="009A4EDB"/>
    <w:rsid w:val="009A7C9A"/>
    <w:rsid w:val="009B12AE"/>
    <w:rsid w:val="009B4971"/>
    <w:rsid w:val="009B49C6"/>
    <w:rsid w:val="009B71AA"/>
    <w:rsid w:val="009C5854"/>
    <w:rsid w:val="009C6FD0"/>
    <w:rsid w:val="009C7492"/>
    <w:rsid w:val="009D4CB4"/>
    <w:rsid w:val="009D4D0B"/>
    <w:rsid w:val="009E66CC"/>
    <w:rsid w:val="009E74E7"/>
    <w:rsid w:val="009F1A6B"/>
    <w:rsid w:val="009F2C1B"/>
    <w:rsid w:val="00A01616"/>
    <w:rsid w:val="00A01AE6"/>
    <w:rsid w:val="00A01B2B"/>
    <w:rsid w:val="00A035FC"/>
    <w:rsid w:val="00A06595"/>
    <w:rsid w:val="00A068F9"/>
    <w:rsid w:val="00A10E10"/>
    <w:rsid w:val="00A13A2B"/>
    <w:rsid w:val="00A14912"/>
    <w:rsid w:val="00A1606B"/>
    <w:rsid w:val="00A1763D"/>
    <w:rsid w:val="00A21DBD"/>
    <w:rsid w:val="00A3250D"/>
    <w:rsid w:val="00A33B5C"/>
    <w:rsid w:val="00A34FBF"/>
    <w:rsid w:val="00A40042"/>
    <w:rsid w:val="00A443A5"/>
    <w:rsid w:val="00A44A4E"/>
    <w:rsid w:val="00A50E6F"/>
    <w:rsid w:val="00A60AD7"/>
    <w:rsid w:val="00A71CD3"/>
    <w:rsid w:val="00A71CE8"/>
    <w:rsid w:val="00A81B50"/>
    <w:rsid w:val="00A84262"/>
    <w:rsid w:val="00A85A85"/>
    <w:rsid w:val="00A91C76"/>
    <w:rsid w:val="00A96248"/>
    <w:rsid w:val="00AA1F65"/>
    <w:rsid w:val="00AA30F0"/>
    <w:rsid w:val="00AB7036"/>
    <w:rsid w:val="00AB79FF"/>
    <w:rsid w:val="00AB7E12"/>
    <w:rsid w:val="00AC0C9C"/>
    <w:rsid w:val="00AD4371"/>
    <w:rsid w:val="00AD5686"/>
    <w:rsid w:val="00AD58F7"/>
    <w:rsid w:val="00AD6876"/>
    <w:rsid w:val="00AD6D0A"/>
    <w:rsid w:val="00AE0B3D"/>
    <w:rsid w:val="00AE0C5C"/>
    <w:rsid w:val="00AE657A"/>
    <w:rsid w:val="00AF7B03"/>
    <w:rsid w:val="00B00920"/>
    <w:rsid w:val="00B00CE6"/>
    <w:rsid w:val="00B01D2D"/>
    <w:rsid w:val="00B01F53"/>
    <w:rsid w:val="00B022B7"/>
    <w:rsid w:val="00B06BDB"/>
    <w:rsid w:val="00B1089E"/>
    <w:rsid w:val="00B12153"/>
    <w:rsid w:val="00B20C86"/>
    <w:rsid w:val="00B32B1A"/>
    <w:rsid w:val="00B52306"/>
    <w:rsid w:val="00B57CD5"/>
    <w:rsid w:val="00B61E9E"/>
    <w:rsid w:val="00B628AA"/>
    <w:rsid w:val="00B646A3"/>
    <w:rsid w:val="00B66C14"/>
    <w:rsid w:val="00B71D27"/>
    <w:rsid w:val="00B75E36"/>
    <w:rsid w:val="00B75EFD"/>
    <w:rsid w:val="00B82EC4"/>
    <w:rsid w:val="00B84EB4"/>
    <w:rsid w:val="00B86B34"/>
    <w:rsid w:val="00B870E8"/>
    <w:rsid w:val="00B90BEE"/>
    <w:rsid w:val="00B90CC7"/>
    <w:rsid w:val="00B91865"/>
    <w:rsid w:val="00B91DC5"/>
    <w:rsid w:val="00B91EA5"/>
    <w:rsid w:val="00B95C9F"/>
    <w:rsid w:val="00BA0FE8"/>
    <w:rsid w:val="00BA56B0"/>
    <w:rsid w:val="00BA6D74"/>
    <w:rsid w:val="00BB3DAC"/>
    <w:rsid w:val="00BB403E"/>
    <w:rsid w:val="00BC16AD"/>
    <w:rsid w:val="00BC618B"/>
    <w:rsid w:val="00BC62D9"/>
    <w:rsid w:val="00BD029C"/>
    <w:rsid w:val="00BD02E5"/>
    <w:rsid w:val="00BD6458"/>
    <w:rsid w:val="00BE2DD6"/>
    <w:rsid w:val="00BE38E0"/>
    <w:rsid w:val="00BF1AAD"/>
    <w:rsid w:val="00BF4115"/>
    <w:rsid w:val="00BF7EE1"/>
    <w:rsid w:val="00C00931"/>
    <w:rsid w:val="00C018EC"/>
    <w:rsid w:val="00C1134B"/>
    <w:rsid w:val="00C15E32"/>
    <w:rsid w:val="00C1750D"/>
    <w:rsid w:val="00C178F6"/>
    <w:rsid w:val="00C305CD"/>
    <w:rsid w:val="00C322C9"/>
    <w:rsid w:val="00C33A79"/>
    <w:rsid w:val="00C363B2"/>
    <w:rsid w:val="00C40542"/>
    <w:rsid w:val="00C4126C"/>
    <w:rsid w:val="00C477CF"/>
    <w:rsid w:val="00C50E96"/>
    <w:rsid w:val="00C55211"/>
    <w:rsid w:val="00C57EB2"/>
    <w:rsid w:val="00C6066D"/>
    <w:rsid w:val="00C60808"/>
    <w:rsid w:val="00C61C6E"/>
    <w:rsid w:val="00C62AD1"/>
    <w:rsid w:val="00C730EE"/>
    <w:rsid w:val="00C73252"/>
    <w:rsid w:val="00C76BFC"/>
    <w:rsid w:val="00C76E48"/>
    <w:rsid w:val="00C775DA"/>
    <w:rsid w:val="00C77FDE"/>
    <w:rsid w:val="00C9198E"/>
    <w:rsid w:val="00C91CCE"/>
    <w:rsid w:val="00C959F8"/>
    <w:rsid w:val="00CA1C63"/>
    <w:rsid w:val="00CA3FDF"/>
    <w:rsid w:val="00CA56B1"/>
    <w:rsid w:val="00CB41B9"/>
    <w:rsid w:val="00CB4BA8"/>
    <w:rsid w:val="00CB5AD3"/>
    <w:rsid w:val="00CB67FB"/>
    <w:rsid w:val="00CB7ECE"/>
    <w:rsid w:val="00CC1D62"/>
    <w:rsid w:val="00CC3B54"/>
    <w:rsid w:val="00CC3D90"/>
    <w:rsid w:val="00CD07CD"/>
    <w:rsid w:val="00CD15AD"/>
    <w:rsid w:val="00CD6AB9"/>
    <w:rsid w:val="00CD79DC"/>
    <w:rsid w:val="00CE640E"/>
    <w:rsid w:val="00CE7CAE"/>
    <w:rsid w:val="00CF2799"/>
    <w:rsid w:val="00CF4D36"/>
    <w:rsid w:val="00CF7456"/>
    <w:rsid w:val="00D035EF"/>
    <w:rsid w:val="00D112E7"/>
    <w:rsid w:val="00D1362E"/>
    <w:rsid w:val="00D13A17"/>
    <w:rsid w:val="00D15AD6"/>
    <w:rsid w:val="00D16287"/>
    <w:rsid w:val="00D16EAC"/>
    <w:rsid w:val="00D17961"/>
    <w:rsid w:val="00D21003"/>
    <w:rsid w:val="00D24AF1"/>
    <w:rsid w:val="00D2628E"/>
    <w:rsid w:val="00D3166C"/>
    <w:rsid w:val="00D3349D"/>
    <w:rsid w:val="00D33742"/>
    <w:rsid w:val="00D33B44"/>
    <w:rsid w:val="00D340D7"/>
    <w:rsid w:val="00D36BE3"/>
    <w:rsid w:val="00D3766B"/>
    <w:rsid w:val="00D43E23"/>
    <w:rsid w:val="00D4436B"/>
    <w:rsid w:val="00D51E54"/>
    <w:rsid w:val="00D521BF"/>
    <w:rsid w:val="00D52B6A"/>
    <w:rsid w:val="00D543DF"/>
    <w:rsid w:val="00D6240F"/>
    <w:rsid w:val="00D63686"/>
    <w:rsid w:val="00D64930"/>
    <w:rsid w:val="00D661E5"/>
    <w:rsid w:val="00D714F2"/>
    <w:rsid w:val="00D86902"/>
    <w:rsid w:val="00D94D5D"/>
    <w:rsid w:val="00DA7DDA"/>
    <w:rsid w:val="00DB1219"/>
    <w:rsid w:val="00DB64CE"/>
    <w:rsid w:val="00DB72DF"/>
    <w:rsid w:val="00DC448D"/>
    <w:rsid w:val="00DC704E"/>
    <w:rsid w:val="00DD2B2D"/>
    <w:rsid w:val="00DD493A"/>
    <w:rsid w:val="00DD50B5"/>
    <w:rsid w:val="00DD6F41"/>
    <w:rsid w:val="00DE2F70"/>
    <w:rsid w:val="00DE391D"/>
    <w:rsid w:val="00DE7818"/>
    <w:rsid w:val="00DF1AED"/>
    <w:rsid w:val="00DF28FE"/>
    <w:rsid w:val="00DF3007"/>
    <w:rsid w:val="00DF7C51"/>
    <w:rsid w:val="00E03F3D"/>
    <w:rsid w:val="00E04BC9"/>
    <w:rsid w:val="00E05132"/>
    <w:rsid w:val="00E07C53"/>
    <w:rsid w:val="00E1069D"/>
    <w:rsid w:val="00E227F7"/>
    <w:rsid w:val="00E237A8"/>
    <w:rsid w:val="00E23D5E"/>
    <w:rsid w:val="00E27DB3"/>
    <w:rsid w:val="00E30058"/>
    <w:rsid w:val="00E30514"/>
    <w:rsid w:val="00E30A6A"/>
    <w:rsid w:val="00E30C59"/>
    <w:rsid w:val="00E335F7"/>
    <w:rsid w:val="00E33859"/>
    <w:rsid w:val="00E352B4"/>
    <w:rsid w:val="00E433AB"/>
    <w:rsid w:val="00E4481F"/>
    <w:rsid w:val="00E46A4F"/>
    <w:rsid w:val="00E500CB"/>
    <w:rsid w:val="00E5415A"/>
    <w:rsid w:val="00E548E4"/>
    <w:rsid w:val="00E62426"/>
    <w:rsid w:val="00E6486E"/>
    <w:rsid w:val="00E65314"/>
    <w:rsid w:val="00E7024A"/>
    <w:rsid w:val="00E717D9"/>
    <w:rsid w:val="00E75EE9"/>
    <w:rsid w:val="00E77635"/>
    <w:rsid w:val="00E77F99"/>
    <w:rsid w:val="00E82659"/>
    <w:rsid w:val="00E82E4B"/>
    <w:rsid w:val="00E83B5B"/>
    <w:rsid w:val="00E843DD"/>
    <w:rsid w:val="00E84705"/>
    <w:rsid w:val="00E85946"/>
    <w:rsid w:val="00E85FBC"/>
    <w:rsid w:val="00E92D41"/>
    <w:rsid w:val="00E954C5"/>
    <w:rsid w:val="00E96694"/>
    <w:rsid w:val="00E96DCE"/>
    <w:rsid w:val="00EA71B1"/>
    <w:rsid w:val="00EC0580"/>
    <w:rsid w:val="00EC116F"/>
    <w:rsid w:val="00EC6D6B"/>
    <w:rsid w:val="00ED0748"/>
    <w:rsid w:val="00ED693B"/>
    <w:rsid w:val="00ED70E6"/>
    <w:rsid w:val="00EE12DE"/>
    <w:rsid w:val="00EE489E"/>
    <w:rsid w:val="00EE6BB7"/>
    <w:rsid w:val="00F0174E"/>
    <w:rsid w:val="00F03FAA"/>
    <w:rsid w:val="00F057DB"/>
    <w:rsid w:val="00F11DBB"/>
    <w:rsid w:val="00F15F2F"/>
    <w:rsid w:val="00F21209"/>
    <w:rsid w:val="00F21838"/>
    <w:rsid w:val="00F222B8"/>
    <w:rsid w:val="00F25848"/>
    <w:rsid w:val="00F27F6A"/>
    <w:rsid w:val="00F30AF5"/>
    <w:rsid w:val="00F31DEA"/>
    <w:rsid w:val="00F3233D"/>
    <w:rsid w:val="00F342C3"/>
    <w:rsid w:val="00F3558F"/>
    <w:rsid w:val="00F40107"/>
    <w:rsid w:val="00F458F6"/>
    <w:rsid w:val="00F45908"/>
    <w:rsid w:val="00F46804"/>
    <w:rsid w:val="00F5341F"/>
    <w:rsid w:val="00F54172"/>
    <w:rsid w:val="00F613BD"/>
    <w:rsid w:val="00F66C47"/>
    <w:rsid w:val="00F733E8"/>
    <w:rsid w:val="00F73F32"/>
    <w:rsid w:val="00F740CB"/>
    <w:rsid w:val="00F77C9D"/>
    <w:rsid w:val="00F82558"/>
    <w:rsid w:val="00F903E3"/>
    <w:rsid w:val="00F90CEF"/>
    <w:rsid w:val="00F93191"/>
    <w:rsid w:val="00F94C18"/>
    <w:rsid w:val="00F95065"/>
    <w:rsid w:val="00F97BAE"/>
    <w:rsid w:val="00FA07A7"/>
    <w:rsid w:val="00FA1C09"/>
    <w:rsid w:val="00FA2BD6"/>
    <w:rsid w:val="00FA7735"/>
    <w:rsid w:val="00FB3484"/>
    <w:rsid w:val="00FB47F9"/>
    <w:rsid w:val="00FD0AC9"/>
    <w:rsid w:val="00FD4308"/>
    <w:rsid w:val="00FD44E1"/>
    <w:rsid w:val="00FD51B2"/>
    <w:rsid w:val="00FD55F4"/>
    <w:rsid w:val="00FD6E9B"/>
    <w:rsid w:val="00FE4B93"/>
    <w:rsid w:val="00FE57CB"/>
    <w:rsid w:val="00FE6241"/>
    <w:rsid w:val="00FF04F2"/>
    <w:rsid w:val="00FF07E9"/>
    <w:rsid w:val="00FF400B"/>
    <w:rsid w:val="00FF4075"/>
    <w:rsid w:val="00FF6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o:allowincell="f" fillcolor="#ca1634" strokecolor="#ca1634">
      <v:fill color="#ca1634"/>
      <v:stroke color="#ca1634"/>
      <o:colormru v:ext="edit" colors="#ea3452,#e71b3d,#ca1634"/>
    </o:shapedefaults>
    <o:shapelayout v:ext="edit">
      <o:idmap v:ext="edit" data="2"/>
    </o:shapelayout>
  </w:shapeDefaults>
  <w:decimalSymbol w:val=","/>
  <w:listSeparator w:val=";"/>
  <w14:docId w14:val="5764F3CA"/>
  <w15:docId w15:val="{DCE84A53-230D-46F5-BAA3-A0573D408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4D20"/>
    <w:pPr>
      <w:jc w:val="both"/>
    </w:pPr>
    <w:rPr>
      <w:rFonts w:ascii="Arial" w:hAnsi="Arial"/>
    </w:rPr>
  </w:style>
  <w:style w:type="paragraph" w:styleId="Titre1">
    <w:name w:val="heading 1"/>
    <w:basedOn w:val="TitreBase"/>
    <w:next w:val="Corpsdetexte"/>
    <w:qFormat/>
    <w:rsid w:val="00F222B8"/>
    <w:pPr>
      <w:spacing w:before="220" w:after="220"/>
      <w:ind w:left="-2160"/>
      <w:jc w:val="left"/>
      <w:outlineLvl w:val="0"/>
    </w:pPr>
    <w:rPr>
      <w:rFonts w:ascii="Arial Black" w:hAnsi="Arial Black"/>
      <w:kern w:val="28"/>
      <w:sz w:val="20"/>
    </w:rPr>
  </w:style>
  <w:style w:type="paragraph" w:styleId="Titre2">
    <w:name w:val="heading 2"/>
    <w:basedOn w:val="TitreBase"/>
    <w:next w:val="Corpsdetexte"/>
    <w:qFormat/>
    <w:rsid w:val="00F222B8"/>
    <w:pPr>
      <w:spacing w:after="220"/>
      <w:jc w:val="left"/>
      <w:outlineLvl w:val="1"/>
    </w:pPr>
    <w:rPr>
      <w:rFonts w:ascii="Arial Black" w:hAnsi="Arial Black"/>
      <w:sz w:val="20"/>
    </w:rPr>
  </w:style>
  <w:style w:type="paragraph" w:styleId="Titre3">
    <w:name w:val="heading 3"/>
    <w:basedOn w:val="TitreBase"/>
    <w:next w:val="Corpsdetexte"/>
    <w:qFormat/>
    <w:rsid w:val="00F222B8"/>
    <w:pPr>
      <w:spacing w:after="220"/>
      <w:jc w:val="left"/>
      <w:outlineLvl w:val="2"/>
    </w:pPr>
    <w:rPr>
      <w:i/>
      <w:spacing w:val="-2"/>
      <w:sz w:val="20"/>
    </w:rPr>
  </w:style>
  <w:style w:type="paragraph" w:styleId="Titre4">
    <w:name w:val="heading 4"/>
    <w:basedOn w:val="TitreBase"/>
    <w:next w:val="Corpsdetexte"/>
    <w:qFormat/>
    <w:rsid w:val="00F222B8"/>
    <w:pPr>
      <w:jc w:val="left"/>
      <w:outlineLvl w:val="3"/>
    </w:pPr>
    <w:rPr>
      <w:rFonts w:ascii="Arial Black" w:hAnsi="Arial Black"/>
      <w:sz w:val="20"/>
    </w:rPr>
  </w:style>
  <w:style w:type="paragraph" w:styleId="Titre5">
    <w:name w:val="heading 5"/>
    <w:basedOn w:val="TitreBase"/>
    <w:next w:val="Corpsdetexte"/>
    <w:qFormat/>
    <w:rsid w:val="00F222B8"/>
    <w:pPr>
      <w:spacing w:after="220"/>
      <w:jc w:val="left"/>
      <w:outlineLvl w:val="4"/>
    </w:pPr>
    <w:rPr>
      <w:rFonts w:ascii="Arial Black" w:hAnsi="Arial Black"/>
      <w:sz w:val="16"/>
    </w:rPr>
  </w:style>
  <w:style w:type="paragraph" w:styleId="Titre6">
    <w:name w:val="heading 6"/>
    <w:basedOn w:val="Normal"/>
    <w:next w:val="Normal"/>
    <w:qFormat/>
    <w:rsid w:val="00F222B8"/>
    <w:pPr>
      <w:spacing w:before="240" w:after="60"/>
      <w:outlineLvl w:val="5"/>
    </w:pPr>
    <w:rPr>
      <w:i/>
      <w:sz w:val="22"/>
    </w:rPr>
  </w:style>
  <w:style w:type="paragraph" w:styleId="Titre7">
    <w:name w:val="heading 7"/>
    <w:basedOn w:val="Normal"/>
    <w:next w:val="Normal"/>
    <w:qFormat/>
    <w:rsid w:val="00F222B8"/>
    <w:pPr>
      <w:keepNext/>
      <w:jc w:val="right"/>
      <w:outlineLvl w:val="6"/>
    </w:pPr>
    <w:rPr>
      <w:rFonts w:ascii="Arial Black" w:hAnsi="Arial Black"/>
      <w:b/>
      <w:sz w:val="28"/>
    </w:rPr>
  </w:style>
  <w:style w:type="paragraph" w:styleId="Titre8">
    <w:name w:val="heading 8"/>
    <w:basedOn w:val="Normal"/>
    <w:next w:val="Normal"/>
    <w:qFormat/>
    <w:rsid w:val="00F222B8"/>
    <w:pPr>
      <w:keepNext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222B8"/>
    <w:pPr>
      <w:keepNext/>
      <w:outlineLvl w:val="8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rsid w:val="00F222B8"/>
    <w:pPr>
      <w:spacing w:after="220" w:line="220" w:lineRule="atLeast"/>
    </w:pPr>
    <w:rPr>
      <w:spacing w:val="-5"/>
    </w:rPr>
  </w:style>
  <w:style w:type="paragraph" w:customStyle="1" w:styleId="Russite">
    <w:name w:val="Réussite"/>
    <w:basedOn w:val="Corpsdetexte"/>
    <w:rsid w:val="00F222B8"/>
    <w:pPr>
      <w:numPr>
        <w:numId w:val="1"/>
      </w:numPr>
      <w:tabs>
        <w:tab w:val="clear" w:pos="360"/>
      </w:tabs>
      <w:spacing w:after="60"/>
      <w:ind w:left="0" w:firstLine="0"/>
    </w:pPr>
  </w:style>
  <w:style w:type="paragraph" w:customStyle="1" w:styleId="Adresse1">
    <w:name w:val="Adresse 1"/>
    <w:basedOn w:val="Normal"/>
    <w:rsid w:val="00F222B8"/>
    <w:pPr>
      <w:framePr w:w="2160" w:wrap="notBeside" w:vAnchor="page" w:hAnchor="page" w:x="8281" w:y="1153"/>
      <w:spacing w:line="160" w:lineRule="atLeast"/>
    </w:pPr>
    <w:rPr>
      <w:sz w:val="14"/>
    </w:rPr>
  </w:style>
  <w:style w:type="paragraph" w:customStyle="1" w:styleId="Adresse2">
    <w:name w:val="Adresse 2"/>
    <w:basedOn w:val="Normal"/>
    <w:rsid w:val="00F222B8"/>
    <w:pPr>
      <w:framePr w:w="2030" w:wrap="notBeside" w:vAnchor="page" w:hAnchor="page" w:x="6121" w:y="1153"/>
      <w:spacing w:line="160" w:lineRule="atLeast"/>
    </w:pPr>
    <w:rPr>
      <w:sz w:val="14"/>
    </w:rPr>
  </w:style>
  <w:style w:type="paragraph" w:styleId="Retraitcorpsdetexte">
    <w:name w:val="Body Text Indent"/>
    <w:basedOn w:val="Corpsdetexte"/>
    <w:rsid w:val="00F222B8"/>
    <w:pPr>
      <w:ind w:left="720"/>
    </w:pPr>
  </w:style>
  <w:style w:type="paragraph" w:styleId="Listepuces4">
    <w:name w:val="List Bullet 4"/>
    <w:basedOn w:val="Normal"/>
    <w:autoRedefine/>
    <w:rsid w:val="00F222B8"/>
    <w:pPr>
      <w:tabs>
        <w:tab w:val="num" w:pos="360"/>
      </w:tabs>
      <w:ind w:left="360" w:hanging="360"/>
    </w:pPr>
    <w:rPr>
      <w:snapToGrid w:val="0"/>
    </w:rPr>
  </w:style>
  <w:style w:type="paragraph" w:customStyle="1" w:styleId="Nomdesocit">
    <w:name w:val="Nom de société"/>
    <w:basedOn w:val="Normal"/>
    <w:next w:val="Normal"/>
    <w:autoRedefine/>
    <w:rsid w:val="00F222B8"/>
    <w:pPr>
      <w:ind w:left="-851"/>
    </w:pPr>
  </w:style>
  <w:style w:type="paragraph" w:customStyle="1" w:styleId="NomdesocitUn">
    <w:name w:val="Nom de société Un"/>
    <w:basedOn w:val="Nomdesocit"/>
    <w:next w:val="Normal"/>
    <w:autoRedefine/>
    <w:rsid w:val="00F222B8"/>
  </w:style>
  <w:style w:type="paragraph" w:styleId="Date">
    <w:name w:val="Date"/>
    <w:basedOn w:val="Corpsdetexte"/>
    <w:rsid w:val="00F222B8"/>
    <w:pPr>
      <w:keepNext/>
    </w:pPr>
  </w:style>
  <w:style w:type="paragraph" w:customStyle="1" w:styleId="tiquettededocument">
    <w:name w:val="Étiquette de document"/>
    <w:basedOn w:val="Normal"/>
    <w:next w:val="Normal"/>
    <w:rsid w:val="00F222B8"/>
    <w:pPr>
      <w:spacing w:after="220"/>
    </w:pPr>
    <w:rPr>
      <w:spacing w:val="-20"/>
      <w:sz w:val="48"/>
    </w:rPr>
  </w:style>
  <w:style w:type="character" w:styleId="Accentuation">
    <w:name w:val="Emphasis"/>
    <w:qFormat/>
    <w:rsid w:val="00F222B8"/>
    <w:rPr>
      <w:rFonts w:ascii="Arial Black" w:hAnsi="Arial Black"/>
      <w:spacing w:val="-8"/>
      <w:sz w:val="18"/>
    </w:rPr>
  </w:style>
  <w:style w:type="paragraph" w:customStyle="1" w:styleId="En-tteBase">
    <w:name w:val="En-tête (Base)"/>
    <w:basedOn w:val="Normal"/>
    <w:rsid w:val="00F222B8"/>
  </w:style>
  <w:style w:type="paragraph" w:styleId="Pieddepage">
    <w:name w:val="footer"/>
    <w:basedOn w:val="En-tteBase"/>
    <w:rsid w:val="00F222B8"/>
    <w:pPr>
      <w:tabs>
        <w:tab w:val="right" w:pos="6840"/>
      </w:tabs>
      <w:spacing w:line="220" w:lineRule="atLeast"/>
      <w:ind w:left="-2160"/>
    </w:pPr>
    <w:rPr>
      <w:b/>
      <w:sz w:val="18"/>
    </w:rPr>
  </w:style>
  <w:style w:type="paragraph" w:styleId="En-tte">
    <w:name w:val="header"/>
    <w:basedOn w:val="En-tteBase"/>
    <w:link w:val="En-tteCar"/>
    <w:rsid w:val="00F222B8"/>
    <w:pPr>
      <w:spacing w:line="220" w:lineRule="atLeast"/>
      <w:ind w:left="-2160"/>
    </w:pPr>
  </w:style>
  <w:style w:type="paragraph" w:customStyle="1" w:styleId="TitreBase">
    <w:name w:val="Titre Base"/>
    <w:basedOn w:val="Corpsdetexte"/>
    <w:next w:val="Corpsdetexte"/>
    <w:rsid w:val="00F222B8"/>
    <w:pPr>
      <w:keepNext/>
      <w:keepLines/>
      <w:spacing w:after="0"/>
    </w:pPr>
    <w:rPr>
      <w:spacing w:val="-4"/>
      <w:sz w:val="18"/>
    </w:rPr>
  </w:style>
  <w:style w:type="paragraph" w:customStyle="1" w:styleId="Organisme">
    <w:name w:val="Organisme"/>
    <w:basedOn w:val="Normal"/>
    <w:next w:val="Russite"/>
    <w:autoRedefine/>
    <w:rsid w:val="00F222B8"/>
    <w:pPr>
      <w:tabs>
        <w:tab w:val="left" w:pos="2160"/>
        <w:tab w:val="right" w:pos="6480"/>
      </w:tabs>
      <w:spacing w:before="240" w:after="60" w:line="220" w:lineRule="atLeast"/>
    </w:pPr>
  </w:style>
  <w:style w:type="character" w:customStyle="1" w:styleId="Poste">
    <w:name w:val="Poste"/>
    <w:basedOn w:val="Policepardfaut"/>
    <w:rsid w:val="00F222B8"/>
  </w:style>
  <w:style w:type="paragraph" w:customStyle="1" w:styleId="Intitulduposte">
    <w:name w:val="Intitulé du poste"/>
    <w:next w:val="Russite"/>
    <w:rsid w:val="00F222B8"/>
    <w:pPr>
      <w:spacing w:after="60" w:line="220" w:lineRule="atLeast"/>
    </w:pPr>
    <w:rPr>
      <w:rFonts w:ascii="Arial Black" w:hAnsi="Arial Black"/>
      <w:spacing w:val="-10"/>
      <w:lang w:val="en-US"/>
    </w:rPr>
  </w:style>
  <w:style w:type="character" w:customStyle="1" w:styleId="PrambuleAccentuation">
    <w:name w:val="Préambule (Accentuation)"/>
    <w:rsid w:val="00F222B8"/>
    <w:rPr>
      <w:rFonts w:ascii="Arial Black" w:hAnsi="Arial Black"/>
      <w:spacing w:val="-6"/>
      <w:sz w:val="18"/>
    </w:rPr>
  </w:style>
  <w:style w:type="paragraph" w:customStyle="1" w:styleId="Nom">
    <w:name w:val="Nom"/>
    <w:basedOn w:val="Normal"/>
    <w:next w:val="Normal"/>
    <w:rsid w:val="00F222B8"/>
    <w:pPr>
      <w:pBdr>
        <w:bottom w:val="single" w:sz="6" w:space="4" w:color="auto"/>
      </w:pBdr>
      <w:spacing w:line="240" w:lineRule="atLeast"/>
    </w:pPr>
    <w:rPr>
      <w:rFonts w:ascii="Arial Black" w:hAnsi="Arial Black"/>
      <w:spacing w:val="-35"/>
      <w:sz w:val="54"/>
    </w:rPr>
  </w:style>
  <w:style w:type="paragraph" w:customStyle="1" w:styleId="ATitredesection">
    <w:name w:val="A_Titre de section"/>
    <w:basedOn w:val="Normal"/>
    <w:next w:val="Normal"/>
    <w:autoRedefine/>
    <w:rsid w:val="00972024"/>
    <w:pPr>
      <w:ind w:left="-142"/>
      <w:jc w:val="left"/>
    </w:pPr>
    <w:rPr>
      <w:rFonts w:cs="Arial"/>
      <w:b/>
      <w:bCs/>
      <w:color w:val="C00000"/>
      <w:spacing w:val="-10"/>
      <w:sz w:val="28"/>
      <w:szCs w:val="28"/>
    </w:rPr>
  </w:style>
  <w:style w:type="paragraph" w:customStyle="1" w:styleId="Pasdetitre">
    <w:name w:val="Pas de titre"/>
    <w:basedOn w:val="ATitredesection"/>
    <w:rsid w:val="00F222B8"/>
  </w:style>
  <w:style w:type="paragraph" w:customStyle="1" w:styleId="Objectifs">
    <w:name w:val="Objectifs"/>
    <w:basedOn w:val="Normal"/>
    <w:next w:val="Corpsdetexte"/>
    <w:rsid w:val="00F222B8"/>
    <w:pPr>
      <w:spacing w:before="240" w:after="220" w:line="220" w:lineRule="atLeast"/>
    </w:pPr>
  </w:style>
  <w:style w:type="character" w:styleId="Numrodepage">
    <w:name w:val="page number"/>
    <w:rsid w:val="00F222B8"/>
    <w:rPr>
      <w:rFonts w:ascii="Arial" w:hAnsi="Arial"/>
      <w:sz w:val="18"/>
    </w:rPr>
  </w:style>
  <w:style w:type="paragraph" w:customStyle="1" w:styleId="Donnespersonnelles">
    <w:name w:val="Données personnelles"/>
    <w:basedOn w:val="Corpsdetexte"/>
    <w:rsid w:val="00F222B8"/>
    <w:pPr>
      <w:spacing w:after="120" w:line="240" w:lineRule="exact"/>
      <w:ind w:left="-1080" w:right="1080"/>
    </w:pPr>
    <w:rPr>
      <w:i/>
      <w:spacing w:val="0"/>
      <w:sz w:val="22"/>
    </w:rPr>
  </w:style>
  <w:style w:type="paragraph" w:customStyle="1" w:styleId="Informationspersonnelles">
    <w:name w:val="Informations personnelles"/>
    <w:basedOn w:val="Russite"/>
    <w:next w:val="Russite"/>
    <w:rsid w:val="00F222B8"/>
    <w:pPr>
      <w:numPr>
        <w:numId w:val="0"/>
      </w:numPr>
      <w:spacing w:before="240"/>
      <w:ind w:left="245" w:hanging="245"/>
    </w:pPr>
  </w:style>
  <w:style w:type="paragraph" w:customStyle="1" w:styleId="ASous-titredesection">
    <w:name w:val="A_Sous-titre de section"/>
    <w:basedOn w:val="ATitredesection"/>
    <w:next w:val="Normal"/>
    <w:rsid w:val="00F222B8"/>
    <w:rPr>
      <w:color w:val="000080"/>
      <w:spacing w:val="0"/>
    </w:rPr>
  </w:style>
  <w:style w:type="paragraph" w:styleId="Corpsdetexte2">
    <w:name w:val="Body Text 2"/>
    <w:basedOn w:val="Normal"/>
    <w:rsid w:val="00F222B8"/>
    <w:rPr>
      <w:snapToGrid w:val="0"/>
      <w:color w:val="000000"/>
    </w:rPr>
  </w:style>
  <w:style w:type="character" w:styleId="Lienhypertexte">
    <w:name w:val="Hyperlink"/>
    <w:rsid w:val="00F222B8"/>
    <w:rPr>
      <w:color w:val="0000FF"/>
      <w:u w:val="single"/>
    </w:rPr>
  </w:style>
  <w:style w:type="paragraph" w:customStyle="1" w:styleId="Aexprience">
    <w:name w:val="A_expérience"/>
    <w:basedOn w:val="Normal"/>
    <w:rsid w:val="00F222B8"/>
    <w:pPr>
      <w:spacing w:before="120"/>
    </w:pPr>
    <w:rPr>
      <w:b/>
      <w:snapToGrid w:val="0"/>
      <w:color w:val="000000"/>
    </w:rPr>
  </w:style>
  <w:style w:type="character" w:styleId="Lienhypertextesuivivisit">
    <w:name w:val="FollowedHyperlink"/>
    <w:rsid w:val="00F222B8"/>
    <w:rPr>
      <w:color w:val="800080"/>
      <w:u w:val="single"/>
    </w:rPr>
  </w:style>
  <w:style w:type="paragraph" w:customStyle="1" w:styleId="Aliste">
    <w:name w:val="A_liste"/>
    <w:basedOn w:val="Normal"/>
    <w:rsid w:val="00F222B8"/>
    <w:pPr>
      <w:numPr>
        <w:numId w:val="2"/>
      </w:numPr>
    </w:pPr>
    <w:rPr>
      <w:snapToGrid w:val="0"/>
    </w:rPr>
  </w:style>
  <w:style w:type="paragraph" w:styleId="Corpsdetexte3">
    <w:name w:val="Body Text 3"/>
    <w:basedOn w:val="Normal"/>
    <w:rsid w:val="00F222B8"/>
    <w:rPr>
      <w:i/>
    </w:rPr>
  </w:style>
  <w:style w:type="paragraph" w:styleId="Retraitcorpsdetexte2">
    <w:name w:val="Body Text Indent 2"/>
    <w:basedOn w:val="Normal"/>
    <w:rsid w:val="00F222B8"/>
    <w:pPr>
      <w:ind w:left="1277"/>
    </w:pPr>
  </w:style>
  <w:style w:type="paragraph" w:customStyle="1" w:styleId="AComptence">
    <w:name w:val="A_Compétence"/>
    <w:basedOn w:val="Aexprience"/>
    <w:rsid w:val="00F222B8"/>
    <w:pPr>
      <w:spacing w:after="120"/>
    </w:pPr>
  </w:style>
  <w:style w:type="paragraph" w:customStyle="1" w:styleId="ATypeintervention">
    <w:name w:val="A_Type intervention"/>
    <w:basedOn w:val="ASous-titredesection"/>
    <w:next w:val="Normal"/>
    <w:rsid w:val="00F222B8"/>
  </w:style>
  <w:style w:type="paragraph" w:customStyle="1" w:styleId="ATypecomptence">
    <w:name w:val="A_Type compétence"/>
    <w:basedOn w:val="ASous-titredesection"/>
    <w:next w:val="Normal"/>
    <w:rsid w:val="00F222B8"/>
    <w:pPr>
      <w:pBdr>
        <w:top w:val="single" w:sz="4" w:space="1" w:color="auto"/>
      </w:pBdr>
    </w:pPr>
  </w:style>
  <w:style w:type="paragraph" w:customStyle="1" w:styleId="AExempledemission">
    <w:name w:val="A_Exemple de mission"/>
    <w:basedOn w:val="AComptence"/>
    <w:next w:val="Normal"/>
    <w:rsid w:val="00F222B8"/>
  </w:style>
  <w:style w:type="paragraph" w:customStyle="1" w:styleId="nb">
    <w:name w:val="nb"/>
    <w:basedOn w:val="Normal"/>
    <w:rsid w:val="00F222B8"/>
    <w:pPr>
      <w:spacing w:line="240" w:lineRule="exact"/>
    </w:pPr>
    <w:rPr>
      <w:b/>
      <w:i/>
      <w:sz w:val="24"/>
    </w:rPr>
  </w:style>
  <w:style w:type="paragraph" w:styleId="Retraitcorpsdetexte3">
    <w:name w:val="Body Text Indent 3"/>
    <w:basedOn w:val="Normal"/>
    <w:rsid w:val="00F222B8"/>
    <w:pPr>
      <w:tabs>
        <w:tab w:val="num" w:pos="1"/>
      </w:tabs>
      <w:spacing w:line="240" w:lineRule="exact"/>
      <w:ind w:left="1"/>
      <w:jc w:val="left"/>
    </w:pPr>
    <w:rPr>
      <w:rFonts w:cs="Arial"/>
      <w:b/>
      <w:bCs/>
      <w:i/>
      <w:iCs/>
    </w:rPr>
  </w:style>
  <w:style w:type="paragraph" w:customStyle="1" w:styleId="Retraitcorpsdetexte31">
    <w:name w:val="Retrait corps de texte 31"/>
    <w:basedOn w:val="Normal"/>
    <w:rsid w:val="00F222B8"/>
    <w:pPr>
      <w:tabs>
        <w:tab w:val="left" w:pos="2127"/>
      </w:tabs>
      <w:overflowPunct w:val="0"/>
      <w:autoSpaceDE w:val="0"/>
      <w:autoSpaceDN w:val="0"/>
      <w:adjustRightInd w:val="0"/>
      <w:spacing w:line="240" w:lineRule="exact"/>
      <w:ind w:left="2127" w:hanging="2127"/>
      <w:textAlignment w:val="baseline"/>
    </w:pPr>
    <w:rPr>
      <w:rFonts w:ascii="Times New Roman" w:hAnsi="Times New Roman"/>
      <w:sz w:val="22"/>
      <w:szCs w:val="22"/>
    </w:rPr>
  </w:style>
  <w:style w:type="paragraph" w:customStyle="1" w:styleId="Retrait1">
    <w:name w:val="Retrait 1"/>
    <w:basedOn w:val="Normal"/>
    <w:rsid w:val="00260E0A"/>
    <w:pPr>
      <w:spacing w:before="30" w:after="30"/>
      <w:ind w:left="851" w:hanging="284"/>
      <w:jc w:val="left"/>
    </w:pPr>
    <w:rPr>
      <w:rFonts w:ascii="Times New Roman" w:hAnsi="Times New Roman"/>
      <w:sz w:val="24"/>
    </w:rPr>
  </w:style>
  <w:style w:type="paragraph" w:styleId="Textedebulles">
    <w:name w:val="Balloon Text"/>
    <w:basedOn w:val="Normal"/>
    <w:semiHidden/>
    <w:rsid w:val="00C76BFC"/>
    <w:rPr>
      <w:rFonts w:ascii="Tahoma" w:hAnsi="Tahoma" w:cs="Tahoma"/>
      <w:sz w:val="16"/>
      <w:szCs w:val="16"/>
    </w:rPr>
  </w:style>
  <w:style w:type="paragraph" w:customStyle="1" w:styleId="CarCarCarCarCarCarCarCar">
    <w:name w:val="Car Car Car Car Car Car Car Car"/>
    <w:basedOn w:val="Normal"/>
    <w:rsid w:val="00E65314"/>
    <w:pPr>
      <w:spacing w:after="160" w:line="240" w:lineRule="exact"/>
      <w:jc w:val="left"/>
    </w:pPr>
    <w:rPr>
      <w:rFonts w:ascii="Verdana" w:hAnsi="Verdana"/>
      <w:sz w:val="24"/>
      <w:szCs w:val="24"/>
    </w:rPr>
  </w:style>
  <w:style w:type="paragraph" w:customStyle="1" w:styleId="Lang-Form">
    <w:name w:val="Lang-Form"/>
    <w:basedOn w:val="Normal"/>
    <w:link w:val="Lang-FormCar"/>
    <w:qFormat/>
    <w:rsid w:val="00B90CC7"/>
    <w:pPr>
      <w:ind w:left="1410" w:hanging="1410"/>
    </w:pPr>
    <w:rPr>
      <w:rFonts w:ascii="Calibri" w:hAnsi="Calibri"/>
      <w:sz w:val="24"/>
      <w:szCs w:val="24"/>
    </w:rPr>
  </w:style>
  <w:style w:type="character" w:customStyle="1" w:styleId="Lang-FormCar">
    <w:name w:val="Lang-Form Car"/>
    <w:link w:val="Lang-Form"/>
    <w:rsid w:val="00B90CC7"/>
    <w:rPr>
      <w:rFonts w:ascii="Calibri" w:hAnsi="Calibri"/>
      <w:sz w:val="24"/>
      <w:szCs w:val="24"/>
      <w:lang w:val="fr-FR" w:eastAsia="fr-FR" w:bidi="ar-SA"/>
    </w:rPr>
  </w:style>
  <w:style w:type="paragraph" w:customStyle="1" w:styleId="CompTech">
    <w:name w:val="Comp Tech"/>
    <w:basedOn w:val="Normal"/>
    <w:rsid w:val="00040236"/>
    <w:pPr>
      <w:tabs>
        <w:tab w:val="left" w:pos="3402"/>
      </w:tabs>
      <w:jc w:val="left"/>
    </w:pPr>
    <w:rPr>
      <w:rFonts w:ascii="Calibri" w:hAnsi="Calibri"/>
      <w:sz w:val="22"/>
      <w:szCs w:val="22"/>
    </w:rPr>
  </w:style>
  <w:style w:type="paragraph" w:customStyle="1" w:styleId="Env">
    <w:name w:val="Env"/>
    <w:basedOn w:val="Normal"/>
    <w:link w:val="EnvCar"/>
    <w:qFormat/>
    <w:rsid w:val="0097638B"/>
    <w:rPr>
      <w:rFonts w:ascii="Calibri" w:hAnsi="Calibri"/>
      <w:i/>
      <w:sz w:val="24"/>
      <w:szCs w:val="24"/>
    </w:rPr>
  </w:style>
  <w:style w:type="character" w:customStyle="1" w:styleId="EnvCar">
    <w:name w:val="Env Car"/>
    <w:link w:val="Env"/>
    <w:rsid w:val="0097638B"/>
    <w:rPr>
      <w:rFonts w:ascii="Calibri" w:hAnsi="Calibri"/>
      <w:i/>
      <w:sz w:val="24"/>
      <w:szCs w:val="24"/>
      <w:lang w:val="fr-FR" w:eastAsia="fr-FR" w:bidi="ar-SA"/>
    </w:rPr>
  </w:style>
  <w:style w:type="paragraph" w:customStyle="1" w:styleId="NormalArial">
    <w:name w:val="Normal + Arial"/>
    <w:basedOn w:val="Normal"/>
    <w:rsid w:val="003D78E3"/>
    <w:pPr>
      <w:numPr>
        <w:numId w:val="3"/>
      </w:numPr>
      <w:ind w:right="-569"/>
      <w:jc w:val="left"/>
    </w:pPr>
  </w:style>
  <w:style w:type="paragraph" w:customStyle="1" w:styleId="Normaldocumenttableau">
    <w:name w:val="Normal document tableau"/>
    <w:basedOn w:val="Normal"/>
    <w:rsid w:val="00F46804"/>
    <w:pPr>
      <w:suppressAutoHyphens/>
      <w:spacing w:before="60" w:after="60"/>
      <w:jc w:val="left"/>
    </w:pPr>
    <w:rPr>
      <w:rFonts w:cs="Arial"/>
      <w:color w:val="000000"/>
      <w:szCs w:val="24"/>
      <w:lang w:eastAsia="ar-SA"/>
    </w:rPr>
  </w:style>
  <w:style w:type="character" w:customStyle="1" w:styleId="A0">
    <w:name w:val="A0"/>
    <w:rsid w:val="007868F3"/>
    <w:rPr>
      <w:rFonts w:ascii="Sansation" w:eastAsia="Sansation" w:hAnsi="Sansation" w:cs="Sansation"/>
      <w:color w:val="000000"/>
      <w:sz w:val="20"/>
      <w:szCs w:val="20"/>
    </w:rPr>
  </w:style>
  <w:style w:type="character" w:customStyle="1" w:styleId="A5">
    <w:name w:val="A5"/>
    <w:rsid w:val="007868F3"/>
    <w:rPr>
      <w:rFonts w:ascii="Sansation" w:eastAsia="Sansation" w:hAnsi="Sansation" w:cs="Sansation"/>
      <w:color w:val="000000"/>
      <w:sz w:val="18"/>
      <w:szCs w:val="18"/>
    </w:rPr>
  </w:style>
  <w:style w:type="character" w:customStyle="1" w:styleId="A4">
    <w:name w:val="A4"/>
    <w:rsid w:val="007868F3"/>
    <w:rPr>
      <w:rFonts w:ascii="Sansation" w:eastAsia="Sansation" w:hAnsi="Sansation" w:cs="Sansation"/>
      <w:b/>
      <w:bCs/>
      <w:color w:val="000000"/>
      <w:sz w:val="22"/>
      <w:szCs w:val="22"/>
    </w:rPr>
  </w:style>
  <w:style w:type="character" w:customStyle="1" w:styleId="A7">
    <w:name w:val="A7"/>
    <w:rsid w:val="007868F3"/>
    <w:rPr>
      <w:rFonts w:ascii="Sansation" w:eastAsia="Sansation" w:hAnsi="Sansation" w:cs="Sansation"/>
      <w:color w:val="000000"/>
      <w:sz w:val="18"/>
      <w:szCs w:val="18"/>
      <w:u w:val="single"/>
    </w:rPr>
  </w:style>
  <w:style w:type="character" w:customStyle="1" w:styleId="A6">
    <w:name w:val="A6"/>
    <w:rsid w:val="003738C0"/>
    <w:rPr>
      <w:rFonts w:ascii="Sansation" w:eastAsia="Sansation" w:hAnsi="Sansation" w:cs="Sansation"/>
      <w:color w:val="000000"/>
      <w:sz w:val="20"/>
      <w:szCs w:val="20"/>
      <w:u w:val="single"/>
    </w:rPr>
  </w:style>
  <w:style w:type="paragraph" w:styleId="Explorateurdedocuments">
    <w:name w:val="Document Map"/>
    <w:basedOn w:val="Normal"/>
    <w:semiHidden/>
    <w:rsid w:val="00035199"/>
    <w:pPr>
      <w:shd w:val="clear" w:color="auto" w:fill="000080"/>
    </w:pPr>
    <w:rPr>
      <w:rFonts w:ascii="Tahoma" w:hAnsi="Tahoma" w:cs="Tahoma"/>
    </w:rPr>
  </w:style>
  <w:style w:type="paragraph" w:customStyle="1" w:styleId="HCVNEWtextetitre">
    <w:name w:val="H CVNEW texte titre"/>
    <w:basedOn w:val="Normal"/>
    <w:link w:val="HCVNEWtextetitreCar"/>
    <w:rsid w:val="00695764"/>
    <w:pPr>
      <w:widowControl w:val="0"/>
      <w:tabs>
        <w:tab w:val="left" w:pos="2268"/>
      </w:tabs>
      <w:suppressAutoHyphens/>
      <w:spacing w:before="120" w:after="240" w:line="240" w:lineRule="exact"/>
      <w:ind w:left="284"/>
    </w:pPr>
    <w:rPr>
      <w:rFonts w:ascii="Calibri" w:eastAsia="Calibri" w:hAnsi="Calibri"/>
      <w:bCs/>
      <w:kern w:val="1"/>
      <w:szCs w:val="22"/>
      <w:lang w:eastAsia="ar-SA"/>
    </w:rPr>
  </w:style>
  <w:style w:type="paragraph" w:customStyle="1" w:styleId="HCVNEWpuce">
    <w:name w:val="H CVNEW puce"/>
    <w:basedOn w:val="Normal"/>
    <w:link w:val="HCVNEWpuceCar"/>
    <w:rsid w:val="00695764"/>
    <w:pPr>
      <w:tabs>
        <w:tab w:val="left" w:pos="992"/>
      </w:tabs>
      <w:suppressAutoHyphens/>
      <w:spacing w:before="120" w:line="200" w:lineRule="exact"/>
    </w:pPr>
    <w:rPr>
      <w:rFonts w:ascii="Calibri" w:eastAsia="Calibri" w:hAnsi="Calibri"/>
      <w:color w:val="000000"/>
      <w:lang w:eastAsia="ar-SA"/>
    </w:rPr>
  </w:style>
  <w:style w:type="paragraph" w:styleId="Paragraphedeliste">
    <w:name w:val="List Paragraph"/>
    <w:basedOn w:val="Normal"/>
    <w:link w:val="ParagraphedelisteCar"/>
    <w:uiPriority w:val="34"/>
    <w:qFormat/>
    <w:rsid w:val="00695764"/>
    <w:pPr>
      <w:spacing w:line="276" w:lineRule="auto"/>
      <w:ind w:left="720"/>
      <w:contextualSpacing/>
      <w:jc w:val="left"/>
    </w:pPr>
    <w:rPr>
      <w:rFonts w:ascii="BerkeleyOldEFOP-Book" w:eastAsia="BerkeleyOldEFOP-Book" w:hAnsi="BerkeleyOldEFOP-Book"/>
      <w:sz w:val="22"/>
      <w:szCs w:val="22"/>
      <w:lang w:eastAsia="en-US"/>
    </w:rPr>
  </w:style>
  <w:style w:type="paragraph" w:customStyle="1" w:styleId="HCVNEWFO-TECH">
    <w:name w:val="H CVNEW FO-TECH"/>
    <w:basedOn w:val="Normal"/>
    <w:link w:val="HCVNEWFO-TECHCar"/>
    <w:rsid w:val="00695764"/>
    <w:pPr>
      <w:widowControl w:val="0"/>
      <w:tabs>
        <w:tab w:val="left" w:pos="2268"/>
      </w:tabs>
      <w:suppressAutoHyphens/>
      <w:spacing w:before="120" w:after="120" w:line="200" w:lineRule="exact"/>
      <w:ind w:firstLine="397"/>
    </w:pPr>
    <w:rPr>
      <w:rFonts w:ascii="Calibri" w:eastAsia="Calibri" w:hAnsi="Calibri"/>
      <w:bCs/>
      <w:color w:val="000000"/>
      <w:kern w:val="1"/>
      <w:szCs w:val="22"/>
      <w:lang w:eastAsia="ar-SA"/>
    </w:rPr>
  </w:style>
  <w:style w:type="character" w:customStyle="1" w:styleId="WW8Num18z0">
    <w:name w:val="WW8Num18z0"/>
    <w:rsid w:val="006552D1"/>
    <w:rPr>
      <w:rFonts w:ascii="Symbol" w:hAnsi="Symbol"/>
    </w:rPr>
  </w:style>
  <w:style w:type="paragraph" w:customStyle="1" w:styleId="CVNormal">
    <w:name w:val="CV Normal"/>
    <w:basedOn w:val="Normal"/>
    <w:rsid w:val="00673218"/>
    <w:pPr>
      <w:suppressAutoHyphens/>
      <w:ind w:left="113" w:right="113"/>
      <w:jc w:val="left"/>
    </w:pPr>
    <w:rPr>
      <w:rFonts w:ascii="Arial Narrow" w:hAnsi="Arial Narrow"/>
      <w:lang w:eastAsia="ar-SA"/>
    </w:rPr>
  </w:style>
  <w:style w:type="paragraph" w:customStyle="1" w:styleId="Paragraphedeliste1">
    <w:name w:val="Paragraphe de liste1"/>
    <w:basedOn w:val="Normal"/>
    <w:rsid w:val="00D112E7"/>
    <w:pPr>
      <w:spacing w:after="200" w:line="276" w:lineRule="auto"/>
      <w:ind w:left="720"/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En-tteCar">
    <w:name w:val="En-tête Car"/>
    <w:link w:val="En-tte"/>
    <w:rsid w:val="002A1272"/>
    <w:rPr>
      <w:rFonts w:ascii="Arial" w:hAnsi="Arial"/>
    </w:rPr>
  </w:style>
  <w:style w:type="character" w:customStyle="1" w:styleId="ParagraphedelisteCar">
    <w:name w:val="Paragraphe de liste Car"/>
    <w:basedOn w:val="Policepardfaut"/>
    <w:link w:val="Paragraphedeliste"/>
    <w:rsid w:val="000F7A53"/>
    <w:rPr>
      <w:rFonts w:ascii="BerkeleyOldEFOP-Book" w:eastAsia="BerkeleyOldEFOP-Book" w:hAnsi="BerkeleyOldEFOP-Book"/>
      <w:sz w:val="22"/>
      <w:szCs w:val="22"/>
      <w:lang w:eastAsia="en-US"/>
    </w:rPr>
  </w:style>
  <w:style w:type="paragraph" w:customStyle="1" w:styleId="HCVNEWSOCIETE">
    <w:name w:val="H CVNEW SOCIETE"/>
    <w:basedOn w:val="Normal"/>
    <w:next w:val="Normal"/>
    <w:rsid w:val="000F7A53"/>
    <w:pPr>
      <w:keepNext/>
      <w:pBdr>
        <w:top w:val="single" w:sz="6" w:space="3" w:color="FFFFFF"/>
        <w:left w:val="single" w:sz="6" w:space="4" w:color="FFFFFF"/>
        <w:bottom w:val="single" w:sz="8" w:space="3" w:color="991417"/>
        <w:right w:val="single" w:sz="6" w:space="0" w:color="FFFFFF"/>
      </w:pBdr>
      <w:tabs>
        <w:tab w:val="right" w:pos="9072"/>
      </w:tabs>
      <w:spacing w:before="360" w:after="240"/>
      <w:ind w:left="284"/>
      <w:jc w:val="left"/>
    </w:pPr>
    <w:rPr>
      <w:rFonts w:ascii="Gill Sans MT" w:hAnsi="Gill Sans MT"/>
      <w:b/>
      <w:color w:val="991417"/>
      <w:sz w:val="22"/>
    </w:rPr>
  </w:style>
  <w:style w:type="paragraph" w:customStyle="1" w:styleId="HCVNEWenvironnement">
    <w:name w:val="H CVNEW environnement"/>
    <w:basedOn w:val="Normal"/>
    <w:next w:val="HCVNEWSOCIETE"/>
    <w:rsid w:val="000F7A53"/>
    <w:pPr>
      <w:tabs>
        <w:tab w:val="left" w:pos="2127"/>
      </w:tabs>
      <w:spacing w:before="240"/>
      <w:ind w:firstLine="284"/>
    </w:pPr>
    <w:rPr>
      <w:rFonts w:ascii="Calibri" w:hAnsi="Calibri" w:cs="Calibri"/>
      <w:b/>
      <w:color w:val="61287A"/>
      <w:szCs w:val="22"/>
    </w:rPr>
  </w:style>
  <w:style w:type="character" w:customStyle="1" w:styleId="HCVNEWpuceCar">
    <w:name w:val="H CVNEW puce Car"/>
    <w:basedOn w:val="Policepardfaut"/>
    <w:link w:val="HCVNEWpuce"/>
    <w:rsid w:val="000F7A53"/>
    <w:rPr>
      <w:rFonts w:ascii="Calibri" w:eastAsia="Calibri" w:hAnsi="Calibri"/>
      <w:color w:val="000000"/>
      <w:lang w:eastAsia="ar-SA"/>
    </w:rPr>
  </w:style>
  <w:style w:type="character" w:customStyle="1" w:styleId="HCVNEWtextetitreCar">
    <w:name w:val="H CVNEW texte titre Car"/>
    <w:basedOn w:val="Policepardfaut"/>
    <w:link w:val="HCVNEWtextetitre"/>
    <w:rsid w:val="000F7A53"/>
    <w:rPr>
      <w:rFonts w:ascii="Calibri" w:eastAsia="Calibri" w:hAnsi="Calibri"/>
      <w:bCs/>
      <w:kern w:val="1"/>
      <w:szCs w:val="22"/>
      <w:lang w:eastAsia="ar-SA"/>
    </w:rPr>
  </w:style>
  <w:style w:type="character" w:customStyle="1" w:styleId="HCVNEWFO-TECHCar">
    <w:name w:val="H CVNEW FO-TECH Car"/>
    <w:basedOn w:val="Policepardfaut"/>
    <w:link w:val="HCVNEWFO-TECH"/>
    <w:rsid w:val="00740C5B"/>
    <w:rPr>
      <w:rFonts w:ascii="Calibri" w:eastAsia="Calibri" w:hAnsi="Calibri"/>
      <w:bCs/>
      <w:color w:val="000000"/>
      <w:kern w:val="1"/>
      <w:szCs w:val="22"/>
      <w:lang w:eastAsia="ar-SA"/>
    </w:rPr>
  </w:style>
  <w:style w:type="paragraph" w:customStyle="1" w:styleId="HCVNEWtexte">
    <w:name w:val="H CVNEW texte"/>
    <w:basedOn w:val="HCVNEWtextetitre"/>
    <w:next w:val="HCVNEWpuce"/>
    <w:link w:val="HCVNEWtexteCar"/>
    <w:qFormat/>
    <w:rsid w:val="00DE7818"/>
    <w:rPr>
      <w:rFonts w:asciiTheme="minorHAnsi" w:eastAsia="BerkeleyOldEFOP-Book" w:hAnsiTheme="minorHAnsi"/>
    </w:rPr>
  </w:style>
  <w:style w:type="character" w:customStyle="1" w:styleId="HCVNEWtexteCar">
    <w:name w:val="H CVNEW texte Car"/>
    <w:basedOn w:val="HCVNEWtextetitreCar"/>
    <w:link w:val="HCVNEWtexte"/>
    <w:rsid w:val="00DE7818"/>
    <w:rPr>
      <w:rFonts w:asciiTheme="minorHAnsi" w:eastAsia="BerkeleyOldEFOP-Book" w:hAnsiTheme="minorHAnsi"/>
      <w:bCs/>
      <w:kern w:val="1"/>
      <w:szCs w:val="22"/>
      <w:lang w:eastAsia="ar-SA"/>
    </w:rPr>
  </w:style>
  <w:style w:type="paragraph" w:customStyle="1" w:styleId="HCVNEWsoustitre">
    <w:name w:val="H CVNEW sous titre"/>
    <w:basedOn w:val="Normal"/>
    <w:next w:val="HCVNEWtextetitre"/>
    <w:link w:val="HCVNEWsoustitreCar"/>
    <w:rsid w:val="00BD6458"/>
    <w:pPr>
      <w:keepNext/>
      <w:tabs>
        <w:tab w:val="left" w:pos="1418"/>
        <w:tab w:val="right" w:pos="9072"/>
      </w:tabs>
      <w:spacing w:before="240"/>
      <w:ind w:left="1418" w:hanging="1134"/>
    </w:pPr>
    <w:rPr>
      <w:rFonts w:ascii="Gill Sans MT" w:hAnsi="Gill Sans MT"/>
      <w:b/>
      <w:color w:val="61287A"/>
    </w:rPr>
  </w:style>
  <w:style w:type="character" w:customStyle="1" w:styleId="HCVNEWsoustitreCar">
    <w:name w:val="H CVNEW sous titre Car"/>
    <w:basedOn w:val="Policepardfaut"/>
    <w:link w:val="HCVNEWsoustitre"/>
    <w:rsid w:val="00BD6458"/>
    <w:rPr>
      <w:rFonts w:ascii="Gill Sans MT" w:hAnsi="Gill Sans MT"/>
      <w:b/>
      <w:color w:val="61287A"/>
    </w:rPr>
  </w:style>
  <w:style w:type="paragraph" w:customStyle="1" w:styleId="CVTableauligneformation">
    <w:name w:val="CV Tableau ligne formation"/>
    <w:basedOn w:val="Normal"/>
    <w:rsid w:val="00426375"/>
    <w:pPr>
      <w:keepLines/>
      <w:jc w:val="left"/>
    </w:pPr>
    <w:rPr>
      <w:rFonts w:ascii="Times New Roman" w:hAnsi="Times New Roman"/>
      <w:bCs/>
      <w:sz w:val="24"/>
      <w:szCs w:val="24"/>
    </w:rPr>
  </w:style>
  <w:style w:type="paragraph" w:customStyle="1" w:styleId="CVEnvironnement">
    <w:name w:val="CV Environnement"/>
    <w:basedOn w:val="Normal"/>
    <w:rsid w:val="00C00931"/>
    <w:pPr>
      <w:keepNext/>
      <w:keepLines/>
      <w:spacing w:after="240"/>
    </w:pPr>
    <w:rPr>
      <w:rFonts w:ascii="Times New Roman" w:hAnsi="Times New Roman"/>
      <w:i/>
      <w:sz w:val="24"/>
      <w:szCs w:val="24"/>
    </w:rPr>
  </w:style>
  <w:style w:type="paragraph" w:customStyle="1" w:styleId="CVEnumration1">
    <w:name w:val="CV Enumération 1"/>
    <w:basedOn w:val="Normal"/>
    <w:rsid w:val="00F3233D"/>
    <w:pPr>
      <w:keepLines/>
      <w:numPr>
        <w:numId w:val="4"/>
      </w:numPr>
    </w:pPr>
    <w:rPr>
      <w:rFonts w:ascii="Times New Roman" w:hAnsi="Times New Roman"/>
      <w:bCs/>
      <w:sz w:val="24"/>
      <w:szCs w:val="24"/>
    </w:rPr>
  </w:style>
  <w:style w:type="paragraph" w:customStyle="1" w:styleId="DescriptionMission">
    <w:name w:val="DescriptionMission"/>
    <w:basedOn w:val="Normal"/>
    <w:rsid w:val="009813C6"/>
    <w:pPr>
      <w:tabs>
        <w:tab w:val="left" w:pos="227"/>
        <w:tab w:val="left" w:pos="615"/>
      </w:tabs>
      <w:suppressAutoHyphens/>
      <w:overflowPunct w:val="0"/>
      <w:autoSpaceDE w:val="0"/>
      <w:spacing w:before="57"/>
      <w:ind w:left="300"/>
      <w:jc w:val="left"/>
      <w:textAlignment w:val="baseline"/>
    </w:pPr>
    <w:rPr>
      <w:sz w:val="22"/>
      <w:szCs w:val="24"/>
      <w:lang w:eastAsia="ar-SA"/>
    </w:rPr>
  </w:style>
  <w:style w:type="paragraph" w:customStyle="1" w:styleId="CVDure">
    <w:name w:val="CV Durée"/>
    <w:basedOn w:val="Normal"/>
    <w:rsid w:val="000A6BE2"/>
    <w:pPr>
      <w:keepNext/>
      <w:keepLines/>
    </w:pPr>
    <w:rPr>
      <w:rFonts w:ascii="Times New Roman" w:hAnsi="Times New Roman"/>
      <w:bCs/>
      <w:i/>
      <w:sz w:val="24"/>
      <w:szCs w:val="24"/>
    </w:rPr>
  </w:style>
  <w:style w:type="paragraph" w:customStyle="1" w:styleId="CharChar1CharCharCharCharCharCharChar">
    <w:name w:val="Char Char1 Char Char Char Char Char Char Char"/>
    <w:basedOn w:val="Normal"/>
    <w:rsid w:val="00695DA6"/>
    <w:pPr>
      <w:spacing w:after="160" w:line="240" w:lineRule="exact"/>
      <w:jc w:val="left"/>
    </w:pPr>
    <w:rPr>
      <w:rFonts w:ascii="Verdana" w:hAnsi="Verdana"/>
      <w:sz w:val="24"/>
      <w:szCs w:val="24"/>
    </w:rPr>
  </w:style>
  <w:style w:type="character" w:customStyle="1" w:styleId="CVexpriencessignificativessocit">
    <w:name w:val="CV expériences significatives (société)"/>
    <w:rsid w:val="00695DA6"/>
    <w:rPr>
      <w:caps/>
      <w:color w:val="0061AA"/>
      <w:kern w:val="28"/>
      <w:sz w:val="28"/>
    </w:rPr>
  </w:style>
  <w:style w:type="paragraph" w:customStyle="1" w:styleId="Norm">
    <w:name w:val="Norm"/>
    <w:basedOn w:val="Normal"/>
    <w:rsid w:val="00695DA6"/>
    <w:pPr>
      <w:ind w:left="-141"/>
      <w:jc w:val="left"/>
    </w:pPr>
    <w:rPr>
      <w:color w:val="808080"/>
    </w:rPr>
  </w:style>
  <w:style w:type="paragraph" w:customStyle="1" w:styleId="CharChar1CharCharCharCharCharCharChar0">
    <w:name w:val="Char Char1 Char Char Char Char Char Char Char"/>
    <w:basedOn w:val="Normal"/>
    <w:rsid w:val="00897568"/>
    <w:pPr>
      <w:spacing w:after="160" w:line="240" w:lineRule="exact"/>
      <w:jc w:val="left"/>
    </w:pPr>
    <w:rPr>
      <w:rFonts w:ascii="Verdana" w:hAnsi="Verdana"/>
      <w:sz w:val="24"/>
      <w:szCs w:val="24"/>
    </w:rPr>
  </w:style>
  <w:style w:type="paragraph" w:customStyle="1" w:styleId="Notm">
    <w:name w:val="Notm"/>
    <w:basedOn w:val="Normal"/>
    <w:rsid w:val="00C57EB2"/>
    <w:rPr>
      <w:lang w:val="en-US"/>
    </w:rPr>
  </w:style>
  <w:style w:type="paragraph" w:styleId="Listepuces">
    <w:name w:val="List Bullet"/>
    <w:basedOn w:val="Normal"/>
    <w:unhideWhenUsed/>
    <w:rsid w:val="004A3563"/>
    <w:pPr>
      <w:numPr>
        <w:numId w:val="5"/>
      </w:numPr>
      <w:contextualSpacing/>
    </w:pPr>
  </w:style>
  <w:style w:type="paragraph" w:customStyle="1" w:styleId="CVTitrethme">
    <w:name w:val="CV Titre thème"/>
    <w:basedOn w:val="Normal"/>
    <w:rsid w:val="004A3563"/>
    <w:pPr>
      <w:pBdr>
        <w:bottom w:val="single" w:sz="12" w:space="0" w:color="666699"/>
      </w:pBdr>
      <w:spacing w:before="480"/>
      <w:jc w:val="left"/>
    </w:pPr>
    <w:rPr>
      <w:rFonts w:ascii="Arial Narrow" w:hAnsi="Arial Narrow" w:cs="Arial"/>
      <w:b/>
      <w:color w:val="993366"/>
      <w:sz w:val="24"/>
      <w:szCs w:val="22"/>
    </w:rPr>
  </w:style>
  <w:style w:type="character" w:customStyle="1" w:styleId="Normalenexergue">
    <w:name w:val="Normal en exergue"/>
    <w:rsid w:val="006336A8"/>
    <w:rPr>
      <w:b/>
      <w:i/>
      <w:color w:val="666699"/>
      <w:sz w:val="24"/>
      <w:szCs w:val="24"/>
    </w:rPr>
  </w:style>
  <w:style w:type="paragraph" w:customStyle="1" w:styleId="CVDomainesdecomptence">
    <w:name w:val="CV Domaines de compétence"/>
    <w:basedOn w:val="Normal"/>
    <w:rsid w:val="0028711B"/>
    <w:pPr>
      <w:jc w:val="center"/>
    </w:pPr>
    <w:rPr>
      <w:rFonts w:ascii="Arial Narrow" w:hAnsi="Arial Narrow" w:cs="Arial"/>
      <w:b/>
      <w:i/>
      <w:iCs/>
      <w:color w:val="666699"/>
      <w:sz w:val="28"/>
      <w:szCs w:val="22"/>
    </w:rPr>
  </w:style>
  <w:style w:type="paragraph" w:customStyle="1" w:styleId="Normalindent">
    <w:name w:val="Normal indenté"/>
    <w:basedOn w:val="Normal"/>
    <w:rsid w:val="008256C8"/>
    <w:pPr>
      <w:spacing w:before="120"/>
      <w:ind w:left="567"/>
    </w:pPr>
    <w:rPr>
      <w:rFonts w:ascii="Arial Narrow" w:hAnsi="Arial Narrow" w:cs="Arial"/>
      <w:sz w:val="22"/>
      <w:szCs w:val="22"/>
    </w:rPr>
  </w:style>
  <w:style w:type="paragraph" w:customStyle="1" w:styleId="CVTitreExprience">
    <w:name w:val="CV Titre Expérience"/>
    <w:basedOn w:val="Normal"/>
    <w:rsid w:val="00510155"/>
    <w:pPr>
      <w:shd w:val="clear" w:color="FFCC00" w:fill="666699"/>
      <w:tabs>
        <w:tab w:val="left" w:pos="2268"/>
      </w:tabs>
      <w:spacing w:before="120"/>
      <w:jc w:val="left"/>
    </w:pPr>
    <w:rPr>
      <w:rFonts w:ascii="Arial Narrow" w:hAnsi="Arial Narrow" w:cs="Arial"/>
      <w:color w:val="FFFFFF"/>
      <w:sz w:val="22"/>
      <w:szCs w:val="22"/>
    </w:rPr>
  </w:style>
  <w:style w:type="paragraph" w:customStyle="1" w:styleId="Default">
    <w:name w:val="Default"/>
    <w:rsid w:val="00B32B1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477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astor.com" TargetMode="External"/><Relationship Id="rId1" Type="http://schemas.openxmlformats.org/officeDocument/2006/relationships/hyperlink" Target="mailto:rh@fastor.com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astor.com" TargetMode="External"/><Relationship Id="rId1" Type="http://schemas.openxmlformats.org/officeDocument/2006/relationships/hyperlink" Target="mailto:rh@fastor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UI%20LOU%20DORIANE\Documents\Mod&#232;les%20Office%20personnalis&#233;s\FASTOR%20GIE\Ex%20CV%20Fastor%20GIE-FASTOR%20ING_2022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B82A46FBAC5B4386324B7169989A55" ma:contentTypeVersion="11" ma:contentTypeDescription="Crée un document." ma:contentTypeScope="" ma:versionID="d15e6c2ae4d9945218d7c9aa220b758f">
  <xsd:schema xmlns:xsd="http://www.w3.org/2001/XMLSchema" xmlns:xs="http://www.w3.org/2001/XMLSchema" xmlns:p="http://schemas.microsoft.com/office/2006/metadata/properties" xmlns:ns2="33eab758-cdaa-486d-9a1a-7ec748ea8260" xmlns:ns3="8e7ffb62-9b02-4cd7-bd80-9a8fdab00e64" targetNamespace="http://schemas.microsoft.com/office/2006/metadata/properties" ma:root="true" ma:fieldsID="dcb9532567c4c5ccdcaaf80fd189ee76" ns2:_="" ns3:_="">
    <xsd:import namespace="33eab758-cdaa-486d-9a1a-7ec748ea8260"/>
    <xsd:import namespace="8e7ffb62-9b02-4cd7-bd80-9a8fdab00e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ab758-cdaa-486d-9a1a-7ec748ea82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bfc7d4a4-1f99-421d-9540-cce4ac0f16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7ffb62-9b02-4cd7-bd80-9a8fdab00e6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2758014-c1c3-46b5-b61c-9ec43a8ffcbf}" ma:internalName="TaxCatchAll" ma:showField="CatchAllData" ma:web="8e7ffb62-9b02-4cd7-bd80-9a8fdab00e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e7ffb62-9b02-4cd7-bd80-9a8fdab00e64" xsi:nil="true"/>
    <lcf76f155ced4ddcb4097134ff3c332f xmlns="33eab758-cdaa-486d-9a1a-7ec748ea8260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F268D2-00E8-4BE4-9F8A-DAF58EEB39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eab758-cdaa-486d-9a1a-7ec748ea8260"/>
    <ds:schemaRef ds:uri="8e7ffb62-9b02-4cd7-bd80-9a8fdab00e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515844-8966-47A9-B758-9457995B77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E72AB4-FDB2-48D2-9730-965A92F2FE5A}">
  <ds:schemaRefs>
    <ds:schemaRef ds:uri="http://schemas.microsoft.com/office/2006/metadata/properties"/>
    <ds:schemaRef ds:uri="http://schemas.microsoft.com/office/infopath/2007/PartnerControls"/>
    <ds:schemaRef ds:uri="8e7ffb62-9b02-4cd7-bd80-9a8fdab00e64"/>
    <ds:schemaRef ds:uri="33eab758-cdaa-486d-9a1a-7ec748ea8260"/>
  </ds:schemaRefs>
</ds:datastoreItem>
</file>

<file path=customXml/itemProps4.xml><?xml version="1.0" encoding="utf-8"?>
<ds:datastoreItem xmlns:ds="http://schemas.openxmlformats.org/officeDocument/2006/customXml" ds:itemID="{F15DDE59-C876-4442-BC32-DC922B812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Ex CV Fastor GIE-FASTOR ING_2022</Template>
  <TotalTime>37</TotalTime>
  <Pages>2</Pages>
  <Words>972</Words>
  <Characters>5348</Characters>
  <Application>Microsoft Office Word</Application>
  <DocSecurity>0</DocSecurity>
  <Lines>44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Curriculum Vitae de style professionnel</vt:lpstr>
    </vt:vector>
  </TitlesOfParts>
  <Company>FASTOR INGENIERIE</Company>
  <LinksUpToDate>false</LinksUpToDate>
  <CharactersWithSpaces>6308</CharactersWithSpaces>
  <SharedDoc>false</SharedDoc>
  <HLinks>
    <vt:vector size="24" baseType="variant">
      <vt:variant>
        <vt:i4>4128825</vt:i4>
      </vt:variant>
      <vt:variant>
        <vt:i4>9</vt:i4>
      </vt:variant>
      <vt:variant>
        <vt:i4>0</vt:i4>
      </vt:variant>
      <vt:variant>
        <vt:i4>5</vt:i4>
      </vt:variant>
      <vt:variant>
        <vt:lpwstr>http://www.fastor.com/</vt:lpwstr>
      </vt:variant>
      <vt:variant>
        <vt:lpwstr/>
      </vt:variant>
      <vt:variant>
        <vt:i4>3735577</vt:i4>
      </vt:variant>
      <vt:variant>
        <vt:i4>6</vt:i4>
      </vt:variant>
      <vt:variant>
        <vt:i4>0</vt:i4>
      </vt:variant>
      <vt:variant>
        <vt:i4>5</vt:i4>
      </vt:variant>
      <vt:variant>
        <vt:lpwstr>mailto:rh@fastor.com</vt:lpwstr>
      </vt:variant>
      <vt:variant>
        <vt:lpwstr/>
      </vt:variant>
      <vt:variant>
        <vt:i4>4128825</vt:i4>
      </vt:variant>
      <vt:variant>
        <vt:i4>3</vt:i4>
      </vt:variant>
      <vt:variant>
        <vt:i4>0</vt:i4>
      </vt:variant>
      <vt:variant>
        <vt:i4>5</vt:i4>
      </vt:variant>
      <vt:variant>
        <vt:lpwstr>http://www.fastor.com/</vt:lpwstr>
      </vt:variant>
      <vt:variant>
        <vt:lpwstr/>
      </vt:variant>
      <vt:variant>
        <vt:i4>3735577</vt:i4>
      </vt:variant>
      <vt:variant>
        <vt:i4>0</vt:i4>
      </vt:variant>
      <vt:variant>
        <vt:i4>0</vt:i4>
      </vt:variant>
      <vt:variant>
        <vt:i4>5</vt:i4>
      </vt:variant>
      <vt:variant>
        <vt:lpwstr>mailto:rh@fastor.com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de style professionnel</dc:title>
  <dc:creator/>
  <cp:lastModifiedBy>David Vandenborght</cp:lastModifiedBy>
  <cp:revision>33</cp:revision>
  <cp:lastPrinted>2023-02-22T10:09:00Z</cp:lastPrinted>
  <dcterms:created xsi:type="dcterms:W3CDTF">2023-02-22T13:50:00Z</dcterms:created>
  <dcterms:modified xsi:type="dcterms:W3CDTF">2026-06-16T09:28:00Z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</Properties>
</file>