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9210B" w14:textId="77777777" w:rsidR="002A1272" w:rsidRPr="00773A36" w:rsidRDefault="004636E7" w:rsidP="00C6066D">
      <w:pPr>
        <w:ind w:right="-1"/>
        <w:jc w:val="right"/>
        <w:outlineLvl w:val="0"/>
        <w:rPr>
          <w:rFonts w:cs="Arial"/>
          <w:b/>
          <w:bCs/>
          <w:noProof/>
          <w:color w:val="808080"/>
          <w:sz w:val="22"/>
          <w:szCs w:val="22"/>
        </w:rPr>
      </w:pPr>
      <w:r>
        <w:rPr>
          <w:rFonts w:cs="Arial"/>
          <w:b/>
          <w:bCs/>
          <w:noProof/>
          <w:color w:val="8080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41B26F72" wp14:editId="756A35AA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6276975" cy="457200"/>
                <wp:effectExtent l="0" t="0" r="9525" b="0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BCF8FE" w14:textId="77777777" w:rsidR="00653327" w:rsidRPr="00F27F6A" w:rsidRDefault="000470C1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 w:rsidRPr="00F27F6A"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  <w:t>CHEF DE PROJET TPRM / DORA</w:t>
                            </w:r>
                            <w:r w:rsidR="00FA7735" w:rsidRPr="00F27F6A"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  <w:t>- RISQUES TIERS IT</w:t>
                            </w:r>
                          </w:p>
                          <w:p w14:paraId="44A904E3" w14:textId="77777777" w:rsidR="00653327" w:rsidRPr="00F27F6A" w:rsidRDefault="00844CF1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 w:rsidRPr="00F27F6A"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  <w:t>20+</w:t>
                            </w:r>
                            <w:r w:rsidR="00653327" w:rsidRPr="00F27F6A"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  <w:t xml:space="preserve"> ans d’expérience</w:t>
                            </w:r>
                          </w:p>
                          <w:p w14:paraId="232D3F6D" w14:textId="77777777" w:rsidR="00653327" w:rsidRPr="00533656" w:rsidRDefault="00653327" w:rsidP="004E6781">
                            <w:pPr>
                              <w:pStyle w:val="nb"/>
                              <w:spacing w:line="240" w:lineRule="auto"/>
                              <w:ind w:left="1418"/>
                              <w:jc w:val="center"/>
                              <w:rPr>
                                <w:bCs/>
                                <w:i w:val="0"/>
                                <w:iCs/>
                                <w:color w:val="80808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B26F7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43.05pt;margin-top:.7pt;width:494.25pt;height:36pt;z-index:2516536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" o:allowincell="f" stroked="f">
                <v:textbox>
                  <w:txbxContent>
                    <w:p w14:paraId="38BCF8FE" w14:textId="77777777" w:rsidR="00653327" w:rsidRPr="00F27F6A" w:rsidRDefault="000470C1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</w:pPr>
                      <w:r w:rsidRPr="00F27F6A"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  <w:t>CHEF DE PROJET TPRM / DORA</w:t>
                      </w:r>
                      <w:r w:rsidR="00FA7735" w:rsidRPr="00F27F6A"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  <w:t>- RISQUES TIERS IT</w:t>
                      </w:r>
                    </w:p>
                    <w:p w14:paraId="44A904E3" w14:textId="77777777" w:rsidR="00653327" w:rsidRPr="00F27F6A" w:rsidRDefault="00844CF1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</w:pPr>
                      <w:r w:rsidRPr="00F27F6A"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  <w:t>20+</w:t>
                      </w:r>
                      <w:r w:rsidR="00653327" w:rsidRPr="00F27F6A"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  <w:t xml:space="preserve"> ans d’expérience</w:t>
                      </w:r>
                    </w:p>
                    <w:p w14:paraId="232D3F6D" w14:textId="77777777" w:rsidR="00653327" w:rsidRPr="00533656" w:rsidRDefault="00653327" w:rsidP="004E6781">
                      <w:pPr>
                        <w:pStyle w:val="nb"/>
                        <w:spacing w:line="240" w:lineRule="auto"/>
                        <w:ind w:left="1418"/>
                        <w:jc w:val="center"/>
                        <w:rPr>
                          <w:bCs/>
                          <w:i w:val="0"/>
                          <w:iCs/>
                          <w:color w:val="80808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F54CE2" w14:textId="77777777" w:rsidR="008A7578" w:rsidRDefault="008A7578">
      <w:pPr>
        <w:rPr>
          <w:rFonts w:cs="Arial"/>
          <w:sz w:val="18"/>
        </w:rPr>
      </w:pPr>
    </w:p>
    <w:p w14:paraId="1D93422F" w14:textId="77777777" w:rsidR="004E6781" w:rsidRDefault="004E6781" w:rsidP="004E6781">
      <w:pPr>
        <w:pStyle w:val="nb"/>
        <w:spacing w:line="240" w:lineRule="auto"/>
        <w:jc w:val="left"/>
        <w:rPr>
          <w:bCs/>
          <w:i w:val="0"/>
          <w:iCs/>
          <w:color w:val="C00000"/>
          <w:sz w:val="22"/>
          <w:szCs w:val="22"/>
        </w:rPr>
      </w:pPr>
    </w:p>
    <w:p w14:paraId="355ED4E0" w14:textId="77777777" w:rsidR="00E92D41" w:rsidRDefault="00E92D41" w:rsidP="004E6781">
      <w:pPr>
        <w:pStyle w:val="nb"/>
        <w:spacing w:line="240" w:lineRule="auto"/>
        <w:jc w:val="left"/>
        <w:rPr>
          <w:bCs/>
          <w:i w:val="0"/>
          <w:iCs/>
          <w:color w:val="C00000"/>
          <w:sz w:val="22"/>
          <w:szCs w:val="22"/>
        </w:rPr>
      </w:pPr>
    </w:p>
    <w:p w14:paraId="1E474632" w14:textId="77777777" w:rsidR="00E92D41" w:rsidRDefault="00E92D41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2F5CA39D" w14:textId="77777777" w:rsidR="00E92D41" w:rsidRPr="00291D1A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22876C8C" wp14:editId="405C0A8E">
                <wp:simplePos x="0" y="0"/>
                <wp:positionH relativeFrom="margin">
                  <wp:align>left</wp:align>
                </wp:positionH>
                <wp:positionV relativeFrom="paragraph">
                  <wp:posOffset>25095</wp:posOffset>
                </wp:positionV>
                <wp:extent cx="6165850" cy="233680"/>
                <wp:effectExtent l="0" t="0" r="25400" b="33020"/>
                <wp:wrapNone/>
                <wp:docPr id="46" name="Groupe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</wpg:grpSpPr>
                      <wpg:grpSp>
                        <wpg:cNvPr id="48" name="Groupe 48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</wpg:grpSpPr>
                        <wps:wsp>
                          <wps:cNvPr id="49" name="Rectangle : avec coin rogné 49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0384AF1" w14:textId="77777777" w:rsidR="003C076E" w:rsidRPr="003C076E" w:rsidRDefault="003C076E" w:rsidP="003C076E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Connecteur droit 50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A9226D" w14:textId="77777777" w:rsidR="003C076E" w:rsidRPr="003C076E" w:rsidRDefault="003C076E" w:rsidP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COMPETENCES FONCTIONNELLES</w:t>
                              </w: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&amp;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TECHNIQUE</w:t>
                              </w: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876C8C" id="Groupe 46" o:spid="_x0000_s1027" style="position:absolute;margin-left:0;margin-top:2pt;width:485.5pt;height:18.4pt;z-index:251689984;mso-position-horizontal:left;mso-position-horizontal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">
                <v:group id="Groupe 48" o:spid="_x0000_s1028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Rectangle : avec coin rogné 49" o:spid="_x0000_s102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30384AF1" w14:textId="77777777" w:rsidR="003C076E" w:rsidRPr="003C076E" w:rsidRDefault="003C076E" w:rsidP="003C076E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0" o:spid="_x0000_s1030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" strokecolor="#c00000" strokeweight="2.25pt"/>
                </v:group>
                <v:shape id="Zone de texte 2" o:spid="_x0000_s1031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<v:textbox>
                    <w:txbxContent>
                      <w:p w14:paraId="5EA9226D" w14:textId="77777777" w:rsidR="003C076E" w:rsidRPr="003C076E" w:rsidRDefault="003C076E" w:rsidP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COMPETENCES FONCTIONNELLES</w:t>
                        </w: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 xml:space="preserve"> &amp;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 xml:space="preserve"> TECHNIQUE</w:t>
                        </w: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>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FFD8166" w14:textId="77777777" w:rsidR="00F27F6A" w:rsidRDefault="00F27F6A" w:rsidP="004E6781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47D3F5C3" w14:textId="77777777" w:rsidR="00CD5974" w:rsidRDefault="00000000">
      <w:pPr>
        <w:pStyle w:val="Aexprience"/>
        <w:spacing w:before="0"/>
        <w:rPr>
          <w:rFonts w:eastAsia="Arial"/>
          <w:b w:val="0"/>
          <w:color w:val="808080"/>
          <w:sz w:val="18"/>
        </w:rPr>
      </w:pPr>
      <w:r>
        <w:rPr>
          <w:rFonts w:eastAsia="Arial"/>
          <w:color w:val="808080"/>
          <w:sz w:val="18"/>
        </w:rPr>
        <w:t>Positionnement BPCE :</w:t>
      </w:r>
      <w:r>
        <w:rPr>
          <w:rFonts w:eastAsia="Arial"/>
          <w:b w:val="0"/>
          <w:color w:val="808080"/>
          <w:sz w:val="18"/>
        </w:rPr>
        <w:t xml:space="preserve"> </w:t>
      </w:r>
    </w:p>
    <w:p w14:paraId="0B59E4D9" w14:textId="2CFB82C1" w:rsidR="004A2613" w:rsidRDefault="00000000">
      <w:pPr>
        <w:pStyle w:val="Aexprience"/>
        <w:spacing w:before="0"/>
        <w:rPr>
          <w:rFonts w:eastAsia="Arial"/>
          <w:b w:val="0"/>
          <w:color w:val="808080"/>
          <w:sz w:val="18"/>
        </w:rPr>
      </w:pPr>
      <w:proofErr w:type="gramStart"/>
      <w:r>
        <w:rPr>
          <w:rFonts w:eastAsia="Arial"/>
          <w:b w:val="0"/>
          <w:color w:val="808080"/>
          <w:sz w:val="18"/>
        </w:rPr>
        <w:t>chef</w:t>
      </w:r>
      <w:proofErr w:type="gramEnd"/>
      <w:r>
        <w:rPr>
          <w:rFonts w:eastAsia="Arial"/>
          <w:b w:val="0"/>
          <w:color w:val="808080"/>
          <w:sz w:val="18"/>
        </w:rPr>
        <w:t xml:space="preserve"> de projet TPRM / DORA, mise sous pilotage des risques liés aux tiers IT, registre des prestataires ICT, plans de remédiation, comitologie et </w:t>
      </w:r>
      <w:proofErr w:type="spellStart"/>
      <w:r>
        <w:rPr>
          <w:rFonts w:eastAsia="Arial"/>
          <w:b w:val="0"/>
          <w:color w:val="808080"/>
          <w:sz w:val="18"/>
        </w:rPr>
        <w:t>reporting</w:t>
      </w:r>
      <w:proofErr w:type="spellEnd"/>
      <w:r>
        <w:rPr>
          <w:rFonts w:eastAsia="Arial"/>
          <w:b w:val="0"/>
          <w:color w:val="808080"/>
          <w:sz w:val="18"/>
        </w:rPr>
        <w:t xml:space="preserve"> RSSI</w:t>
      </w:r>
    </w:p>
    <w:p w14:paraId="5AB08A27" w14:textId="77777777" w:rsidR="00CD5974" w:rsidRDefault="00CD5974">
      <w:pPr>
        <w:pStyle w:val="Aexprience"/>
        <w:spacing w:before="0"/>
      </w:pPr>
    </w:p>
    <w:p w14:paraId="12AD148E" w14:textId="77777777" w:rsidR="004A2613" w:rsidRDefault="00000000">
      <w:pPr>
        <w:pStyle w:val="Aexprience"/>
        <w:spacing w:before="0"/>
        <w:rPr>
          <w:rFonts w:eastAsia="Arial"/>
          <w:b w:val="0"/>
          <w:color w:val="808080"/>
          <w:sz w:val="18"/>
        </w:rPr>
      </w:pPr>
      <w:r>
        <w:rPr>
          <w:rFonts w:eastAsia="Arial"/>
          <w:color w:val="808080"/>
          <w:sz w:val="18"/>
        </w:rPr>
        <w:t>TPRM / risques tiers IT :</w:t>
      </w:r>
      <w:r>
        <w:rPr>
          <w:rFonts w:eastAsia="Arial"/>
          <w:b w:val="0"/>
          <w:color w:val="808080"/>
          <w:sz w:val="18"/>
        </w:rPr>
        <w:t xml:space="preserve"> responsabilité complète d’un dispositif TPRM / DORA, pilotage d’environ 100 prestataires ICT, qualification des tiers critiques, cartographie, preuves de conformité et cycle d’évaluation continue</w:t>
      </w:r>
    </w:p>
    <w:p w14:paraId="25796910" w14:textId="77777777" w:rsidR="00CD5974" w:rsidRDefault="00CD5974">
      <w:pPr>
        <w:pStyle w:val="Aexprience"/>
        <w:spacing w:before="0"/>
      </w:pPr>
    </w:p>
    <w:p w14:paraId="14FA3626" w14:textId="77777777" w:rsidR="004A2613" w:rsidRDefault="00000000">
      <w:pPr>
        <w:pStyle w:val="Aexprience"/>
        <w:spacing w:before="0"/>
        <w:rPr>
          <w:rFonts w:eastAsia="Arial"/>
          <w:b w:val="0"/>
          <w:color w:val="808080"/>
          <w:sz w:val="18"/>
        </w:rPr>
      </w:pPr>
      <w:r>
        <w:rPr>
          <w:rFonts w:eastAsia="Arial"/>
          <w:color w:val="808080"/>
          <w:sz w:val="18"/>
        </w:rPr>
        <w:t>DORA / conformité réglementaire :</w:t>
      </w:r>
      <w:r>
        <w:rPr>
          <w:rFonts w:eastAsia="Arial"/>
          <w:b w:val="0"/>
          <w:color w:val="808080"/>
          <w:sz w:val="18"/>
        </w:rPr>
        <w:t xml:space="preserve"> DORA, Registre des Informations / ROI EBA-ACPR, NIS 2, ISO </w:t>
      </w:r>
      <w:proofErr w:type="gramStart"/>
      <w:r>
        <w:rPr>
          <w:rFonts w:eastAsia="Arial"/>
          <w:b w:val="0"/>
          <w:color w:val="808080"/>
          <w:sz w:val="18"/>
        </w:rPr>
        <w:t>27001:</w:t>
      </w:r>
      <w:proofErr w:type="gramEnd"/>
      <w:r>
        <w:rPr>
          <w:rFonts w:eastAsia="Arial"/>
          <w:b w:val="0"/>
          <w:color w:val="808080"/>
          <w:sz w:val="18"/>
        </w:rPr>
        <w:t>2022, ISO 27701, RGPD, HDS, SOC2, CIS Controls, AI Act, articulation conformité / sécurité / risques</w:t>
      </w:r>
    </w:p>
    <w:p w14:paraId="13956962" w14:textId="77777777" w:rsidR="00CD5974" w:rsidRDefault="00CD5974">
      <w:pPr>
        <w:pStyle w:val="Aexprience"/>
        <w:spacing w:before="0"/>
      </w:pPr>
    </w:p>
    <w:p w14:paraId="5DFC09DF" w14:textId="77777777" w:rsidR="004A2613" w:rsidRDefault="00000000">
      <w:pPr>
        <w:pStyle w:val="Aexprience"/>
        <w:spacing w:before="0"/>
        <w:rPr>
          <w:rFonts w:eastAsia="Arial"/>
          <w:b w:val="0"/>
          <w:color w:val="808080"/>
          <w:sz w:val="18"/>
        </w:rPr>
      </w:pPr>
      <w:r>
        <w:rPr>
          <w:rFonts w:eastAsia="Arial"/>
          <w:color w:val="808080"/>
          <w:sz w:val="18"/>
        </w:rPr>
        <w:t>Direction de projet sécurité :</w:t>
      </w:r>
      <w:r>
        <w:rPr>
          <w:rFonts w:eastAsia="Arial"/>
          <w:b w:val="0"/>
          <w:color w:val="808080"/>
          <w:sz w:val="18"/>
        </w:rPr>
        <w:t xml:space="preserve"> roadmap, schéma directeur cybersécurité, plan pluriannuel, budget cyber, comités de sécurité, coordination architectes / exploitation / sécurité</w:t>
      </w:r>
    </w:p>
    <w:p w14:paraId="0E82CB29" w14:textId="77777777" w:rsidR="00CD5974" w:rsidRDefault="00CD5974">
      <w:pPr>
        <w:pStyle w:val="Aexprience"/>
        <w:spacing w:before="0"/>
      </w:pPr>
    </w:p>
    <w:p w14:paraId="2913A773" w14:textId="77777777" w:rsidR="004A2613" w:rsidRDefault="00000000">
      <w:pPr>
        <w:pStyle w:val="Aexprience"/>
        <w:spacing w:before="0"/>
        <w:rPr>
          <w:rFonts w:eastAsia="Arial"/>
          <w:b w:val="0"/>
          <w:color w:val="808080"/>
          <w:sz w:val="18"/>
        </w:rPr>
      </w:pPr>
      <w:r>
        <w:rPr>
          <w:rFonts w:eastAsia="Arial"/>
          <w:color w:val="808080"/>
          <w:sz w:val="18"/>
        </w:rPr>
        <w:t>Gouvernance &amp; reporting :</w:t>
      </w:r>
      <w:r>
        <w:rPr>
          <w:rFonts w:eastAsia="Arial"/>
          <w:b w:val="0"/>
          <w:color w:val="808080"/>
          <w:sz w:val="18"/>
        </w:rPr>
        <w:t xml:space="preserve"> SMSI, reporting direction générale / COMEX, KPI / KRI, tableaux de bord RSSI, politiques, procédures, contrôles récurrents et plans de remédiation chiffrés et priorisés</w:t>
      </w:r>
    </w:p>
    <w:p w14:paraId="265A6BC6" w14:textId="77777777" w:rsidR="00CD5974" w:rsidRDefault="00CD5974">
      <w:pPr>
        <w:pStyle w:val="Aexprience"/>
        <w:spacing w:before="0"/>
      </w:pPr>
    </w:p>
    <w:p w14:paraId="720BAEC8" w14:textId="77777777" w:rsidR="004A2613" w:rsidRDefault="00000000">
      <w:pPr>
        <w:pStyle w:val="Aexprience"/>
        <w:spacing w:before="0"/>
        <w:rPr>
          <w:rFonts w:eastAsia="Arial"/>
          <w:b w:val="0"/>
          <w:color w:val="808080"/>
          <w:sz w:val="18"/>
        </w:rPr>
      </w:pPr>
      <w:r>
        <w:rPr>
          <w:rFonts w:eastAsia="Arial"/>
          <w:color w:val="808080"/>
          <w:sz w:val="18"/>
        </w:rPr>
        <w:t>Risques IT &amp; GRC :</w:t>
      </w:r>
      <w:r>
        <w:rPr>
          <w:rFonts w:eastAsia="Arial"/>
          <w:b w:val="0"/>
          <w:color w:val="808080"/>
          <w:sz w:val="18"/>
        </w:rPr>
        <w:t xml:space="preserve"> ISO 27005, EBIOS RM, cartographie, risques SI et risques tiers, homologation ANSSI, SWIFT CSP, audits de conformité</w:t>
      </w:r>
    </w:p>
    <w:p w14:paraId="77612466" w14:textId="77777777" w:rsidR="00CD5974" w:rsidRDefault="00CD5974">
      <w:pPr>
        <w:pStyle w:val="Aexprience"/>
        <w:spacing w:before="0"/>
      </w:pPr>
    </w:p>
    <w:p w14:paraId="453D1DDA" w14:textId="77777777" w:rsidR="004A2613" w:rsidRDefault="00000000">
      <w:pPr>
        <w:pStyle w:val="Aexprience"/>
        <w:spacing w:before="0"/>
        <w:rPr>
          <w:rFonts w:eastAsia="Arial"/>
          <w:b w:val="0"/>
          <w:color w:val="808080"/>
          <w:sz w:val="18"/>
        </w:rPr>
      </w:pPr>
      <w:r>
        <w:rPr>
          <w:rFonts w:eastAsia="Arial"/>
          <w:color w:val="808080"/>
          <w:sz w:val="18"/>
        </w:rPr>
        <w:t>Résilience opérationnelle :</w:t>
      </w:r>
      <w:r>
        <w:rPr>
          <w:rFonts w:eastAsia="Arial"/>
          <w:b w:val="0"/>
          <w:color w:val="808080"/>
          <w:sz w:val="18"/>
        </w:rPr>
        <w:t xml:space="preserve"> PCA / PRA, BIA, RTO / RPO, gestion de crise, simulations d’attaques, gestion d’incidents et communication régulateur</w:t>
      </w:r>
    </w:p>
    <w:p w14:paraId="72FEA1E6" w14:textId="77777777" w:rsidR="00CD5974" w:rsidRDefault="00CD5974">
      <w:pPr>
        <w:pStyle w:val="Aexprience"/>
        <w:spacing w:before="0"/>
      </w:pPr>
    </w:p>
    <w:p w14:paraId="54AEFCF3" w14:textId="77777777" w:rsidR="004A2613" w:rsidRDefault="00000000">
      <w:pPr>
        <w:pStyle w:val="Aexprience"/>
        <w:spacing w:before="0"/>
        <w:rPr>
          <w:rFonts w:eastAsia="Arial"/>
          <w:b w:val="0"/>
          <w:color w:val="808080"/>
          <w:sz w:val="18"/>
        </w:rPr>
      </w:pPr>
      <w:r>
        <w:rPr>
          <w:rFonts w:eastAsia="Arial"/>
          <w:color w:val="808080"/>
          <w:sz w:val="18"/>
        </w:rPr>
        <w:t>Sécurité projets &amp; Cloud :</w:t>
      </w:r>
      <w:r>
        <w:rPr>
          <w:rFonts w:eastAsia="Arial"/>
          <w:b w:val="0"/>
          <w:color w:val="808080"/>
          <w:sz w:val="18"/>
        </w:rPr>
        <w:t xml:space="preserve"> security by design, intégration sécurité projets, revue d’architecture, Cloud hybride, IAM, SSO, RBAC, revues d’habilitations, </w:t>
      </w:r>
      <w:proofErr w:type="spellStart"/>
      <w:r>
        <w:rPr>
          <w:rFonts w:eastAsia="Arial"/>
          <w:b w:val="0"/>
          <w:color w:val="808080"/>
          <w:sz w:val="18"/>
        </w:rPr>
        <w:t>SecOps</w:t>
      </w:r>
      <w:proofErr w:type="spellEnd"/>
    </w:p>
    <w:p w14:paraId="6957D0C6" w14:textId="77777777" w:rsidR="00CD5974" w:rsidRDefault="00CD5974">
      <w:pPr>
        <w:pStyle w:val="Aexprience"/>
        <w:spacing w:before="0"/>
      </w:pPr>
    </w:p>
    <w:p w14:paraId="582ADE6D" w14:textId="77777777" w:rsidR="004A2613" w:rsidRDefault="00000000">
      <w:pPr>
        <w:pStyle w:val="Aexprience"/>
        <w:spacing w:before="0"/>
        <w:rPr>
          <w:rFonts w:eastAsia="Arial"/>
          <w:b w:val="0"/>
          <w:color w:val="808080"/>
          <w:sz w:val="18"/>
        </w:rPr>
      </w:pPr>
      <w:r>
        <w:rPr>
          <w:rFonts w:eastAsia="Arial"/>
          <w:color w:val="808080"/>
          <w:sz w:val="18"/>
        </w:rPr>
        <w:t>Secteurs :</w:t>
      </w:r>
      <w:r>
        <w:rPr>
          <w:rFonts w:eastAsia="Arial"/>
          <w:b w:val="0"/>
          <w:color w:val="808080"/>
          <w:sz w:val="18"/>
        </w:rPr>
        <w:t xml:space="preserve"> banque-assurance (SOX, Bâle 2, Solvency 2, ACPR), santé, défense, retail, secteur public, télécom, édition logicielle</w:t>
      </w:r>
    </w:p>
    <w:p w14:paraId="097757B5" w14:textId="77777777" w:rsidR="00CD5974" w:rsidRDefault="00CD5974">
      <w:pPr>
        <w:pStyle w:val="Aexprience"/>
        <w:spacing w:before="0"/>
      </w:pPr>
    </w:p>
    <w:p w14:paraId="7FA3E7DE" w14:textId="77777777" w:rsidR="004A2613" w:rsidRDefault="00000000">
      <w:pPr>
        <w:pStyle w:val="Aexprience"/>
        <w:spacing w:before="0"/>
        <w:rPr>
          <w:rFonts w:eastAsia="Arial"/>
          <w:b w:val="0"/>
          <w:color w:val="808080"/>
          <w:sz w:val="18"/>
        </w:rPr>
      </w:pPr>
      <w:r>
        <w:rPr>
          <w:rFonts w:eastAsia="Arial"/>
          <w:color w:val="808080"/>
          <w:sz w:val="18"/>
        </w:rPr>
        <w:t>Langues :</w:t>
      </w:r>
      <w:r>
        <w:rPr>
          <w:rFonts w:eastAsia="Arial"/>
          <w:b w:val="0"/>
          <w:color w:val="808080"/>
          <w:sz w:val="18"/>
        </w:rPr>
        <w:t xml:space="preserve"> Français langue maternelle ; anglais lecture technique courante, pratique professionnelle écrite et orale en progression - B1 actif, montée vers B2 en cours</w:t>
      </w:r>
    </w:p>
    <w:p w14:paraId="5703E5A1" w14:textId="77777777" w:rsidR="00CD5974" w:rsidRDefault="00CD5974">
      <w:pPr>
        <w:pStyle w:val="Aexprience"/>
        <w:spacing w:before="0"/>
      </w:pPr>
    </w:p>
    <w:p w14:paraId="4E031B8B" w14:textId="77777777" w:rsidR="00E92D41" w:rsidRDefault="00E92D41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color w:val="808080"/>
          <w:sz w:val="18"/>
        </w:rPr>
      </w:pPr>
      <w:r>
        <w:rPr>
          <w:color w:val="808080"/>
          <w:sz w:val="18"/>
        </w:rPr>
        <w:t>Confidentialité client : références sensibles anonymisées lorsque le devoir de réserve l’impose. Présentation sous forme de périmètres qualifiés : groupe mutualiste / assurance santé, environnement régulé, prestataire ICT critique, homologation Diffusion Restreinte, dispositif TPRM / DORA couvrant environ 100 prestataires ICT.</w:t>
      </w:r>
    </w:p>
    <w:p w14:paraId="01D9C590" w14:textId="77777777" w:rsidR="00CD5974" w:rsidRDefault="00CD5974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color w:val="808080"/>
          <w:sz w:val="18"/>
        </w:rPr>
      </w:pPr>
    </w:p>
    <w:p w14:paraId="4198A5EF" w14:textId="77777777" w:rsidR="00CD5974" w:rsidRDefault="00CD5974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color w:val="808080"/>
          <w:sz w:val="18"/>
        </w:rPr>
      </w:pPr>
    </w:p>
    <w:p w14:paraId="0403BB97" w14:textId="77777777" w:rsidR="00CD5974" w:rsidRDefault="00CD5974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color w:val="808080"/>
          <w:sz w:val="18"/>
        </w:rPr>
      </w:pPr>
    </w:p>
    <w:p w14:paraId="2013C032" w14:textId="77777777" w:rsidR="00CD5974" w:rsidRDefault="00CD5974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color w:val="808080"/>
          <w:sz w:val="18"/>
        </w:rPr>
      </w:pPr>
    </w:p>
    <w:p w14:paraId="75AF6A7D" w14:textId="77777777" w:rsidR="00CD5974" w:rsidRDefault="00CD5974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color w:val="808080"/>
          <w:sz w:val="18"/>
        </w:rPr>
      </w:pPr>
    </w:p>
    <w:p w14:paraId="12B0BE2B" w14:textId="77777777" w:rsidR="005A32D1" w:rsidRDefault="005A32D1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color w:val="808080"/>
          <w:sz w:val="18"/>
        </w:rPr>
      </w:pPr>
    </w:p>
    <w:p w14:paraId="33ED0B7D" w14:textId="77777777" w:rsidR="005A32D1" w:rsidRDefault="005A32D1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color w:val="808080"/>
          <w:sz w:val="18"/>
        </w:rPr>
      </w:pPr>
    </w:p>
    <w:p w14:paraId="1DB6F1C8" w14:textId="77777777" w:rsidR="005A32D1" w:rsidRDefault="005A32D1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color w:val="808080"/>
          <w:sz w:val="18"/>
        </w:rPr>
      </w:pPr>
    </w:p>
    <w:p w14:paraId="0622D711" w14:textId="77777777" w:rsidR="005A32D1" w:rsidRDefault="005A32D1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color w:val="808080"/>
          <w:sz w:val="18"/>
        </w:rPr>
      </w:pPr>
    </w:p>
    <w:p w14:paraId="24F1B7EC" w14:textId="77777777" w:rsidR="005A32D1" w:rsidRDefault="005A32D1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color w:val="808080"/>
          <w:sz w:val="18"/>
        </w:rPr>
      </w:pPr>
    </w:p>
    <w:p w14:paraId="1E7E9F13" w14:textId="77777777" w:rsidR="005A32D1" w:rsidRDefault="005A32D1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color w:val="808080"/>
          <w:sz w:val="18"/>
        </w:rPr>
      </w:pPr>
    </w:p>
    <w:p w14:paraId="501A0296" w14:textId="77777777" w:rsidR="005A32D1" w:rsidRDefault="005A32D1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color w:val="808080"/>
          <w:sz w:val="18"/>
        </w:rPr>
      </w:pPr>
    </w:p>
    <w:p w14:paraId="4B52644B" w14:textId="77777777" w:rsidR="005A32D1" w:rsidRDefault="005A32D1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color w:val="808080"/>
          <w:sz w:val="18"/>
        </w:rPr>
      </w:pPr>
    </w:p>
    <w:p w14:paraId="18718BAB" w14:textId="77777777" w:rsidR="005A32D1" w:rsidRDefault="005A32D1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color w:val="808080"/>
          <w:sz w:val="18"/>
        </w:rPr>
      </w:pPr>
    </w:p>
    <w:p w14:paraId="64BC2B82" w14:textId="77777777" w:rsidR="005A32D1" w:rsidRDefault="005A32D1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color w:val="808080"/>
          <w:sz w:val="18"/>
        </w:rPr>
      </w:pPr>
    </w:p>
    <w:p w14:paraId="5C86EF39" w14:textId="77777777" w:rsidR="005A32D1" w:rsidRDefault="005A32D1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color w:val="808080"/>
          <w:sz w:val="18"/>
        </w:rPr>
      </w:pPr>
    </w:p>
    <w:p w14:paraId="3E45BFB8" w14:textId="77777777" w:rsidR="00CD5974" w:rsidRDefault="00CD5974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color w:val="808080"/>
          <w:sz w:val="18"/>
        </w:rPr>
      </w:pPr>
    </w:p>
    <w:p w14:paraId="5E9B479D" w14:textId="77777777" w:rsidR="00CD5974" w:rsidRDefault="00CD5974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color w:val="808080"/>
          <w:sz w:val="18"/>
        </w:rPr>
      </w:pPr>
    </w:p>
    <w:p w14:paraId="4311D581" w14:textId="77777777" w:rsidR="00CD5974" w:rsidRDefault="00CD5974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684492EA" w14:textId="77777777" w:rsidR="00E92D41" w:rsidRPr="00291D1A" w:rsidRDefault="00E92D41" w:rsidP="00291D1A">
      <w:pPr>
        <w:pStyle w:val="Aexprience"/>
        <w:tabs>
          <w:tab w:val="right" w:pos="3546"/>
        </w:tabs>
        <w:spacing w:before="0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29C4F8AB" w14:textId="77777777" w:rsidR="00C1750D" w:rsidRDefault="003C076E" w:rsidP="00291D1A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260DBF4E" wp14:editId="7870E561">
                <wp:simplePos x="0" y="0"/>
                <wp:positionH relativeFrom="margin">
                  <wp:posOffset>29260</wp:posOffset>
                </wp:positionH>
                <wp:positionV relativeFrom="paragraph">
                  <wp:posOffset>7544</wp:posOffset>
                </wp:positionV>
                <wp:extent cx="6165850" cy="233680"/>
                <wp:effectExtent l="0" t="0" r="25400" b="33020"/>
                <wp:wrapNone/>
                <wp:docPr id="52" name="Groupe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</wpg:grpSpPr>
                      <wpg:grpSp>
                        <wpg:cNvPr id="53" name="Groupe 53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</wpg:grpSpPr>
                        <wps:wsp>
                          <wps:cNvPr id="54" name="Rectangle : avec coin rogné 54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9215927" w14:textId="77777777" w:rsidR="003C076E" w:rsidRPr="003C076E" w:rsidRDefault="003C076E" w:rsidP="003C076E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Connecteur droit 55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307485" w14:textId="77777777" w:rsidR="003C076E" w:rsidRPr="003C076E" w:rsidRDefault="003C076E" w:rsidP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EXPERIENCES PROFESSIONNELLES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0DBF4E" id="Groupe 52" o:spid="_x0000_s1032" style="position:absolute;margin-left:2.3pt;margin-top:.6pt;width:485.5pt;height:18.4pt;z-index:251692032;mso-position-horizontal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">
                <v:group id="Groupe 53" o:spid="_x0000_s1033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Rectangle : avec coin rogné 54" o:spid="_x0000_s1034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59215927" w14:textId="77777777" w:rsidR="003C076E" w:rsidRPr="003C076E" w:rsidRDefault="003C076E" w:rsidP="003C076E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5" o:spid="_x0000_s1035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" strokecolor="#c00000" strokeweight="2.25pt"/>
                </v:group>
                <v:shape id="Zone de texte 2" o:spid="_x0000_s1036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p w14:paraId="37307485" w14:textId="77777777" w:rsidR="003C076E" w:rsidRPr="003C076E" w:rsidRDefault="003C076E" w:rsidP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EXPERIENCES PROFESSIONNELLES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48493EA" w14:textId="77777777" w:rsidR="004E6781" w:rsidRDefault="004E6781">
      <w:pPr>
        <w:jc w:val="left"/>
        <w:rPr>
          <w:rFonts w:cs="Arial"/>
          <w:sz w:val="8"/>
          <w:szCs w:val="8"/>
        </w:rPr>
      </w:pPr>
    </w:p>
    <w:p w14:paraId="6D2B18AD" w14:textId="77777777" w:rsidR="004E6781" w:rsidRDefault="004E6781">
      <w:pPr>
        <w:rPr>
          <w:rFonts w:cs="Arial"/>
          <w:sz w:val="8"/>
          <w:szCs w:val="8"/>
        </w:rPr>
      </w:pPr>
    </w:p>
    <w:p w14:paraId="295E862E" w14:textId="77777777" w:rsidR="004E6781" w:rsidRPr="00E7024A" w:rsidRDefault="004E6781">
      <w:pPr>
        <w:rPr>
          <w:rFonts w:cs="Arial"/>
          <w:sz w:val="8"/>
          <w:szCs w:val="8"/>
        </w:rPr>
      </w:pPr>
    </w:p>
    <w:p w14:paraId="2A4E6AC1" w14:textId="4B8D24A9" w:rsidR="004A2613" w:rsidRDefault="00000000">
      <w:pPr>
        <w:pStyle w:val="Titre4"/>
      </w:pPr>
      <w:r>
        <w:rPr>
          <w:rFonts w:ascii="Arial" w:eastAsia="Arial" w:hAnsi="Arial"/>
          <w:b/>
          <w:color w:val="C00000"/>
          <w:sz w:val="18"/>
        </w:rPr>
        <w:t>MARS 2025 - AUJOURD’HUI</w:t>
      </w:r>
    </w:p>
    <w:p w14:paraId="1D623200" w14:textId="77777777" w:rsidR="004A2613" w:rsidRDefault="00000000">
      <w:pPr>
        <w:keepNext/>
      </w:pPr>
      <w:r>
        <w:rPr>
          <w:rFonts w:eastAsia="Arial"/>
          <w:b/>
          <w:i/>
          <w:color w:val="808080"/>
          <w:sz w:val="18"/>
        </w:rPr>
        <w:t>Chef de projet TPRM / DORA - Direction de programme Cybersécurité &amp; Cloud</w:t>
      </w:r>
    </w:p>
    <w:p w14:paraId="5B24F334" w14:textId="77777777" w:rsidR="004A2613" w:rsidRDefault="00000000">
      <w:pPr>
        <w:keepNext/>
      </w:pPr>
      <w:r>
        <w:rPr>
          <w:rFonts w:eastAsia="Arial"/>
          <w:b/>
          <w:color w:val="808080"/>
          <w:sz w:val="18"/>
        </w:rPr>
        <w:t>Contexte du projet :</w:t>
      </w:r>
      <w:r>
        <w:rPr>
          <w:rFonts w:eastAsia="Arial"/>
          <w:color w:val="808080"/>
          <w:sz w:val="18"/>
        </w:rPr>
        <w:t xml:space="preserve"> Missions de mise sous pilotage des risques liés aux tiers IT, gouvernance cybersécurité, conformité DORA / NIS 2 / ISO 27001 et programmes Cloud hybride auprès d’organisations régulées.</w:t>
      </w:r>
    </w:p>
    <w:p w14:paraId="3392FD7D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Mise sous pilotage des risques liés aux tiers IT : cartographie TPRM déployée chez plusieurs clients critiques, dispositif ISO 27005 / EBIOS RM et cycle d’évaluation continue.</w:t>
      </w:r>
    </w:p>
    <w:p w14:paraId="291377F5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Gouvernance des risques tiers : suivi des risques, contrats sous-traitants, clauses sécurité et articulation RGPD / ISO 27701 / NIS 2 / AI Act.</w:t>
      </w:r>
    </w:p>
    <w:p w14:paraId="6AEDB9C8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Pilotage de conformité ISO 27001:2022, DORA et NIS 2 sur des programmes Cloud hybride et migrations applicatives, en intégrant PCA / PRA, IAM / SSO / RBAC et supervision SecOps.</w:t>
      </w:r>
    </w:p>
    <w:p w14:paraId="3CFD2E4F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RSSI externalisé auprès de plusieurs organisations régulées : gouvernance, SMSI, comités de sécurité, reporting direction générale et gestion d’incidents.</w:t>
      </w:r>
    </w:p>
    <w:p w14:paraId="57E661E4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Direction de programme Cloud hybride pour un client secteur Transport : disponibilité 24/7, conformité DORA / NIS 2, coordination d’équipes architectes / exploitation / sécurité.</w:t>
      </w:r>
    </w:p>
    <w:p w14:paraId="3C4655D3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DPO externalisé : registres de traitement article 30, AIPD / PIA selon méthodologie CNIL et notifications de violation &lt; 72h.</w:t>
      </w:r>
    </w:p>
    <w:p w14:paraId="71574C00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PCA / PRA (BIA) et gestion de crise.</w:t>
      </w:r>
    </w:p>
    <w:p w14:paraId="3D0B9FB9" w14:textId="77777777" w:rsidR="004A2613" w:rsidRDefault="00000000">
      <w:pPr>
        <w:spacing w:before="40"/>
      </w:pPr>
      <w:r>
        <w:rPr>
          <w:rFonts w:eastAsia="Arial"/>
          <w:b/>
          <w:color w:val="808080"/>
          <w:sz w:val="18"/>
          <w:u w:val="single"/>
        </w:rPr>
        <w:t xml:space="preserve">Environnement technique : </w:t>
      </w:r>
      <w:r>
        <w:rPr>
          <w:rFonts w:eastAsia="Arial"/>
          <w:color w:val="808080"/>
          <w:sz w:val="18"/>
        </w:rPr>
        <w:t>DORA, TPRM, RISQUES TIERS, ISO 27001:2022, ISO 27701, ISO 27005, EBIOS RM, NIS 2, RGPD, AI ACT, PCA / PRA, IAM / SSO / RBAC, SECOPS</w:t>
      </w:r>
    </w:p>
    <w:p w14:paraId="01FB62A3" w14:textId="77777777" w:rsidR="004A2613" w:rsidRDefault="004A2613"/>
    <w:p w14:paraId="2403C64E" w14:textId="77777777" w:rsidR="004A2613" w:rsidRDefault="00000000">
      <w:pPr>
        <w:pStyle w:val="Titre4"/>
      </w:pPr>
      <w:r>
        <w:rPr>
          <w:rFonts w:ascii="Arial" w:hAnsi="Arial"/>
          <w:b/>
          <w:color w:val="C00000"/>
          <w:sz w:val="18"/>
        </w:rPr>
        <w:t>STROOPLE - GROUPE MUTUALISTE / ASSURANCE SANTÉ (CLIENT CONFIDENTIEL), JUIN 2023 - FÉVRIER 2025</w:t>
      </w:r>
    </w:p>
    <w:p w14:paraId="3FDB75EE" w14:textId="77777777" w:rsidR="004A2613" w:rsidRDefault="00000000">
      <w:pPr>
        <w:keepNext/>
      </w:pPr>
      <w:r>
        <w:rPr>
          <w:rFonts w:eastAsia="Arial"/>
          <w:b/>
          <w:i/>
          <w:color w:val="808080"/>
          <w:sz w:val="18"/>
        </w:rPr>
        <w:t>Directeur d’agence Cybersécurité GRC - RSSI - Chef de projet TPRM / DORA</w:t>
      </w:r>
    </w:p>
    <w:p w14:paraId="614802E7" w14:textId="77777777" w:rsidR="004A2613" w:rsidRDefault="00000000">
      <w:pPr>
        <w:keepNext/>
      </w:pPr>
      <w:r>
        <w:rPr>
          <w:b/>
          <w:color w:val="808080"/>
          <w:sz w:val="18"/>
        </w:rPr>
        <w:t>Contexte du projet : Structuration et pilotage d’une activité cybersécurité orientée GRC, audit, IAM et conformité réglementaire ; client anonymisé dans le respect du devoir de réserve : groupe mutualiste / assurance santé, environnement régulé, prestataire ICT critique, homologation Diffusion Restreinte et dispositif TPRM / DORA couvrant environ 100 prestataires ICT.</w:t>
      </w:r>
    </w:p>
    <w:p w14:paraId="22A430C9" w14:textId="77777777" w:rsidR="004A2613" w:rsidRDefault="00000000">
      <w:pPr>
        <w:ind w:left="539" w:hanging="181"/>
      </w:pPr>
      <w:r>
        <w:rPr>
          <w:color w:val="808080"/>
          <w:sz w:val="18"/>
        </w:rPr>
        <w:t>▪</w:t>
      </w:r>
      <w:r>
        <w:rPr>
          <w:color w:val="808080"/>
          <w:sz w:val="18"/>
        </w:rPr>
        <w:tab/>
        <w:t>Responsabilité complète du dispositif TPRM / DORA pour une entité santé-prévoyance d’un groupe mutualiste français : pilotage des risques liés aux prestataires ICT critiques sur un périmètre d’environ 100 tiers.</w:t>
      </w:r>
    </w:p>
    <w:p w14:paraId="0FF052D5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Mise sous sécurité des prestataires impliqués dans le dispositif d’homologation Diffusion Restreinte : exigences techniques, organisationnelles et physiques, preuves de conformité et suivi des écarts.</w:t>
      </w:r>
    </w:p>
    <w:p w14:paraId="11A6779E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Pilotage / mise à jour du registre des prestataires ICT et contribution au Registre des Informations DORA / ROI EBA-ACPR : fourniture des données sécurité, PCA et prestataires ICT, contrôle, validation et utilisation comme support de pilotage TPRM.</w:t>
      </w:r>
    </w:p>
    <w:p w14:paraId="3A47B1C1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Mise en place de KPI / KRI et tableaux de bord RSSI pour le suivi des risques tiers, des actions de maîtrise, des preuves, des plans de remédiation et des risques résiduels.</w:t>
      </w:r>
    </w:p>
    <w:p w14:paraId="6B7B0C48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Pilotage des plans de remédiation prestataires ICT : identification des écarts, demande et suivi des preuves, coordination des corrections, suivi des risques résiduels et présentation de l’avancement en comité.</w:t>
      </w:r>
    </w:p>
    <w:p w14:paraId="6A9317D2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Contribution aux exigences contractuelles de sécurité des prestataires ICT : clauses sécurité, exigences cyber, PCA / PRA fournisseur, réversibilité, conditions de sortie et engagements de niveaux de service.</w:t>
      </w:r>
    </w:p>
    <w:p w14:paraId="2805C242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Préparation et animation des comités de pilotage / comités sécurité liés au dispositif TPRM : supports de suivi, arbitrages, avancement des plans de remédiation et reporting RSSI / direction.</w:t>
      </w:r>
    </w:p>
    <w:p w14:paraId="7FFA3830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Missions de conformité ISO 27001:2022, DORA, NIS 2, HDS, SOC2 et CIS Controls délivrées auprès de grands comptes régulés ; réponses techniques, audits cybersécurité et soutenances clients.</w:t>
      </w:r>
    </w:p>
    <w:p w14:paraId="3D4A7DF4" w14:textId="77777777" w:rsidR="004A2613" w:rsidRDefault="00000000">
      <w:pPr>
        <w:spacing w:before="40"/>
      </w:pPr>
      <w:r>
        <w:rPr>
          <w:rFonts w:eastAsia="Arial"/>
          <w:b/>
          <w:color w:val="808080"/>
          <w:sz w:val="18"/>
        </w:rPr>
        <w:t>Environnement technique :</w:t>
      </w:r>
      <w:r>
        <w:rPr>
          <w:rFonts w:eastAsia="Arial"/>
          <w:color w:val="808080"/>
          <w:sz w:val="18"/>
        </w:rPr>
        <w:t xml:space="preserve"> GRC, TPRM, DORA, ROI EBA-ACPR, PRESTATAIRES ICT CRITIQUES, PCA / PRA, GESTION DE CRISE, DIFFUSION RESTREINTE, ISO 27001:2022, NIS 2, HDS, SOC2, CIS CONTROLS, KPI / KRI, IAM</w:t>
      </w:r>
    </w:p>
    <w:p w14:paraId="6DCEBE7F" w14:textId="77777777" w:rsidR="004A2613" w:rsidRDefault="004A2613"/>
    <w:p w14:paraId="2F6F0B91" w14:textId="26076D4E" w:rsidR="004A2613" w:rsidRPr="00CD5974" w:rsidRDefault="00000000">
      <w:pPr>
        <w:pStyle w:val="Titre4"/>
        <w:rPr>
          <w:rFonts w:ascii="Arial" w:eastAsia="Arial" w:hAnsi="Arial"/>
          <w:b/>
          <w:color w:val="C00000"/>
          <w:sz w:val="18"/>
        </w:rPr>
      </w:pPr>
      <w:r>
        <w:rPr>
          <w:rFonts w:ascii="Arial" w:eastAsia="Arial" w:hAnsi="Arial"/>
          <w:b/>
          <w:color w:val="C00000"/>
          <w:sz w:val="18"/>
        </w:rPr>
        <w:t xml:space="preserve">NOVAMINDS / </w:t>
      </w:r>
      <w:proofErr w:type="gramStart"/>
      <w:r>
        <w:rPr>
          <w:rFonts w:ascii="Arial" w:eastAsia="Arial" w:hAnsi="Arial"/>
          <w:b/>
          <w:color w:val="C00000"/>
          <w:sz w:val="18"/>
        </w:rPr>
        <w:t>EXPLEO ,</w:t>
      </w:r>
      <w:proofErr w:type="gramEnd"/>
      <w:r>
        <w:rPr>
          <w:rFonts w:ascii="Arial" w:eastAsia="Arial" w:hAnsi="Arial"/>
          <w:b/>
          <w:color w:val="C00000"/>
          <w:sz w:val="18"/>
        </w:rPr>
        <w:t xml:space="preserve"> MAI 2019 - MAI 2023</w:t>
      </w:r>
    </w:p>
    <w:p w14:paraId="521B9636" w14:textId="77777777" w:rsidR="004A2613" w:rsidRDefault="00000000">
      <w:pPr>
        <w:keepNext/>
      </w:pPr>
      <w:r>
        <w:rPr>
          <w:rFonts w:eastAsia="Arial"/>
          <w:b/>
          <w:i/>
          <w:color w:val="808080"/>
          <w:sz w:val="18"/>
        </w:rPr>
        <w:t>Direction de mission RSSI / DPO - Expert Cybersécurité GRC &amp; Continuité</w:t>
      </w:r>
    </w:p>
    <w:p w14:paraId="075E7BF9" w14:textId="77777777" w:rsidR="004A2613" w:rsidRDefault="00000000">
      <w:pPr>
        <w:keepNext/>
      </w:pPr>
      <w:r>
        <w:rPr>
          <w:rFonts w:eastAsia="Arial"/>
          <w:b/>
          <w:color w:val="808080"/>
          <w:sz w:val="18"/>
        </w:rPr>
        <w:t>Contexte du projet :</w:t>
      </w:r>
      <w:r>
        <w:rPr>
          <w:rFonts w:eastAsia="Arial"/>
          <w:color w:val="808080"/>
          <w:sz w:val="18"/>
        </w:rPr>
        <w:t xml:space="preserve"> Missions de gouvernance sécurité, risques IT, audits de conformité, risques tiers et continuité auprès de grands comptes banque, assurance, industrie et aéronautique.</w:t>
      </w:r>
    </w:p>
    <w:p w14:paraId="4EC6B794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Analyses de risques ISO 27005 / EBIOS RM, dont risques tiers, couvrant SI, IA, OT industriels (IEC 62443) et aéronautique (DO 326A / ED 202A).</w:t>
      </w:r>
    </w:p>
    <w:p w14:paraId="387D847B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Audits de conformité SWIFT CSP V2022, ISO 27001, HDS et NIS / NIS 2 conduits sur des environnements multi-sites internationaux : plans de remédiation chiffrés et priorisés.</w:t>
      </w:r>
    </w:p>
    <w:p w14:paraId="425022BF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Fonctions de RSSI externe et d’assistance RSSI sur des missions de 6 mois à 2 ans auprès de plusieurs grands comptes (banque, assurance, industrie, aéronautique).</w:t>
      </w:r>
    </w:p>
    <w:p w14:paraId="1751DED8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Démarches d’homologation ANSSI conduites pour plusieurs SI sensibles : analyse de conformité, dossier d’homologation, présentation à l’autorité d’homologation.</w:t>
      </w:r>
    </w:p>
    <w:p w14:paraId="3ADEB5B3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lastRenderedPageBreak/>
        <w:t>▪</w:t>
      </w:r>
      <w:r>
        <w:rPr>
          <w:rFonts w:eastAsia="Arial"/>
          <w:color w:val="808080"/>
          <w:sz w:val="18"/>
        </w:rPr>
        <w:tab/>
        <w:t>Dispositifs PCA / PRA (BIA) conçus et déployés pour plusieurs organisations : RTO / RPO conformes aux exigences métier et réglementaires.</w:t>
      </w:r>
    </w:p>
    <w:p w14:paraId="0CED5478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Cellule de crise cyber animée lors de tests et d’incidents majeurs : coordination DSI / métiers / direction générale et communication régulateur.</w:t>
      </w:r>
    </w:p>
    <w:p w14:paraId="07CE3B2A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Programme de sensibilisation cyber et RGPD déployé, dont la formation « Référent CyberSécurité » labellisée ANSSI SECNUMEDU.</w:t>
      </w:r>
    </w:p>
    <w:p w14:paraId="0DC07D3F" w14:textId="77777777" w:rsidR="004A2613" w:rsidRDefault="00000000">
      <w:pPr>
        <w:spacing w:before="40"/>
      </w:pPr>
      <w:r>
        <w:rPr>
          <w:rFonts w:eastAsia="Arial"/>
          <w:b/>
          <w:color w:val="808080"/>
          <w:sz w:val="18"/>
          <w:u w:val="single"/>
        </w:rPr>
        <w:t xml:space="preserve">Environnement technique : </w:t>
      </w:r>
      <w:r>
        <w:rPr>
          <w:rFonts w:eastAsia="Arial"/>
          <w:color w:val="808080"/>
          <w:sz w:val="18"/>
        </w:rPr>
        <w:t>ANSSI, ISO 27001, ISO 27005, EBIOS RM, SWIFT CSP, HDS, NIS / NIS 2, PCA / PRA, BIA, IEC 62443, DO 326A / ED 202A</w:t>
      </w:r>
    </w:p>
    <w:p w14:paraId="2C919C33" w14:textId="77777777" w:rsidR="004A2613" w:rsidRDefault="004A2613"/>
    <w:p w14:paraId="692220D9" w14:textId="77777777" w:rsidR="004A2613" w:rsidRDefault="00000000">
      <w:pPr>
        <w:pStyle w:val="Titre4"/>
      </w:pPr>
      <w:r>
        <w:rPr>
          <w:rFonts w:ascii="Arial" w:eastAsia="Arial" w:hAnsi="Arial"/>
          <w:b/>
          <w:color w:val="C00000"/>
          <w:sz w:val="18"/>
        </w:rPr>
        <w:t>NYSTEK EDITIONS, MARS 2016 - MAI 2019</w:t>
      </w:r>
    </w:p>
    <w:p w14:paraId="5D531A3E" w14:textId="77777777" w:rsidR="004A2613" w:rsidRDefault="00000000">
      <w:pPr>
        <w:keepNext/>
      </w:pPr>
      <w:r>
        <w:rPr>
          <w:rFonts w:eastAsia="Arial"/>
          <w:b/>
          <w:i/>
          <w:color w:val="808080"/>
          <w:sz w:val="18"/>
        </w:rPr>
        <w:t>RSSI - DPO - Directeur Cybersécurité</w:t>
      </w:r>
    </w:p>
    <w:p w14:paraId="5822AE90" w14:textId="77777777" w:rsidR="004A2613" w:rsidRDefault="00000000">
      <w:pPr>
        <w:keepNext/>
      </w:pPr>
      <w:r>
        <w:rPr>
          <w:rFonts w:eastAsia="Arial"/>
          <w:b/>
          <w:color w:val="808080"/>
          <w:sz w:val="18"/>
        </w:rPr>
        <w:t>Contexte du projet :</w:t>
      </w:r>
      <w:r>
        <w:rPr>
          <w:rFonts w:eastAsia="Arial"/>
          <w:color w:val="808080"/>
          <w:sz w:val="18"/>
        </w:rPr>
        <w:t xml:space="preserve"> Pilotage sécurité, gouvernance, conformité, comités et continuité pour plusieurs clients OIV et hébergeurs HDS.</w:t>
      </w:r>
    </w:p>
    <w:p w14:paraId="458FB5AF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RSSI et DPO externe pour plusieurs clients OIV et hébergeurs HDS : pilotage des comités de sécurité et de changement.</w:t>
      </w:r>
    </w:p>
    <w:p w14:paraId="3539DF94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Programme de mise en conformité RGPD / RGS / ISO 27001 déployé : politiques, procédures et tableaux de bord de pilotage.</w:t>
      </w:r>
    </w:p>
    <w:p w14:paraId="084304EA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PCA / PRA complet mis en production (Hyper-V Replica, réplication SAN) : RTO &lt; 4h sur les applications critiques.</w:t>
      </w:r>
    </w:p>
    <w:p w14:paraId="0E2037D0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Audit sécurité d’architecture Active Directory conduit sur un grand compte : schémas d’architecture et procédures d’exploitation produits.</w:t>
      </w:r>
    </w:p>
    <w:p w14:paraId="0509DFE3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Audit d’une plateforme Windows / Citrix / IBM BLADE Center / SAN non documentée : restitution complète et procédures d’exploitation.</w:t>
      </w:r>
    </w:p>
    <w:p w14:paraId="66DEB937" w14:textId="77777777" w:rsidR="004A2613" w:rsidRDefault="00000000">
      <w:pPr>
        <w:spacing w:before="40"/>
      </w:pPr>
      <w:r>
        <w:rPr>
          <w:rFonts w:eastAsia="Arial"/>
          <w:b/>
          <w:color w:val="808080"/>
          <w:sz w:val="18"/>
          <w:u w:val="single"/>
        </w:rPr>
        <w:t xml:space="preserve">Environnement technique : </w:t>
      </w:r>
      <w:r>
        <w:rPr>
          <w:rFonts w:eastAsia="Arial"/>
          <w:color w:val="808080"/>
          <w:sz w:val="18"/>
        </w:rPr>
        <w:t>RGPD, RGS, ISO 27001, HDS, OIV, PCA / PRA, HYPER-V REPLICA, ACTIVE DIRECTORY, WINDOWS, CITRIX, SAN</w:t>
      </w:r>
    </w:p>
    <w:p w14:paraId="09746433" w14:textId="77777777" w:rsidR="004A2613" w:rsidRDefault="004A2613"/>
    <w:p w14:paraId="5134BD9C" w14:textId="77777777" w:rsidR="004A2613" w:rsidRDefault="00000000">
      <w:pPr>
        <w:pStyle w:val="Titre4"/>
      </w:pPr>
      <w:r>
        <w:rPr>
          <w:rFonts w:ascii="Arial" w:eastAsia="Arial" w:hAnsi="Arial"/>
          <w:b/>
          <w:color w:val="C00000"/>
          <w:sz w:val="18"/>
        </w:rPr>
        <w:t>CULTURA, JUIN 2015 - FÉVRIER 2016</w:t>
      </w:r>
    </w:p>
    <w:p w14:paraId="6F5AF5A4" w14:textId="77777777" w:rsidR="004A2613" w:rsidRDefault="00000000">
      <w:pPr>
        <w:keepNext/>
      </w:pPr>
      <w:r>
        <w:rPr>
          <w:rFonts w:eastAsia="Arial"/>
          <w:b/>
          <w:i/>
          <w:color w:val="808080"/>
          <w:sz w:val="18"/>
        </w:rPr>
        <w:t>RSSI - CIL</w:t>
      </w:r>
    </w:p>
    <w:p w14:paraId="0F8E8AF8" w14:textId="77777777" w:rsidR="004A2613" w:rsidRDefault="00000000">
      <w:pPr>
        <w:keepNext/>
      </w:pPr>
      <w:r>
        <w:rPr>
          <w:rFonts w:eastAsia="Arial"/>
          <w:b/>
          <w:color w:val="808080"/>
          <w:sz w:val="18"/>
        </w:rPr>
        <w:t>Contexte du projet :</w:t>
      </w:r>
      <w:r>
        <w:rPr>
          <w:rFonts w:eastAsia="Arial"/>
          <w:color w:val="808080"/>
          <w:sz w:val="18"/>
        </w:rPr>
        <w:t xml:space="preserve"> Industrialisation de la politique de sécurité et pilotage conformité CNIL / RGPD sur un périmètre retail multi-magasins.</w:t>
      </w:r>
    </w:p>
    <w:p w14:paraId="6A75FF44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Politique de sécurité du SI industrialisée sur le périmètre retail multi-magasins : normes, standards et indicateurs de pilotage opérationnel.</w:t>
      </w:r>
    </w:p>
    <w:p w14:paraId="4BCED63A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Conformité ISO 27001 et CNIL / RGPD pilotée sur l’ensemble du périmètre e-commerce et magasins : flux de paiement et données clients sécurisés.</w:t>
      </w:r>
    </w:p>
    <w:p w14:paraId="58FD58F1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Formation et sensibilisation des directions opérationnelles et métiers aux règles de cybersécurité.</w:t>
      </w:r>
    </w:p>
    <w:p w14:paraId="0A4A08A5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Cellules de crise SI animées et veille sur les évolutions nécessaires à la sécurité logique et physique du SI.</w:t>
      </w:r>
    </w:p>
    <w:p w14:paraId="553A556B" w14:textId="77777777" w:rsidR="004A2613" w:rsidRDefault="00000000">
      <w:pPr>
        <w:spacing w:before="40"/>
      </w:pPr>
      <w:r>
        <w:rPr>
          <w:rFonts w:eastAsia="Arial"/>
          <w:b/>
          <w:color w:val="808080"/>
          <w:sz w:val="18"/>
          <w:u w:val="single"/>
        </w:rPr>
        <w:t xml:space="preserve">Environnement technique : </w:t>
      </w:r>
      <w:r>
        <w:rPr>
          <w:rFonts w:eastAsia="Arial"/>
          <w:color w:val="808080"/>
          <w:sz w:val="18"/>
        </w:rPr>
        <w:t>ISO 27001, CNIL, RGPD, E-COMMERCE, FLUX DE PAIEMENT, SENSIBILISATION, CELLULE DE CRISE SI</w:t>
      </w:r>
    </w:p>
    <w:p w14:paraId="39EBBB8B" w14:textId="77777777" w:rsidR="004A2613" w:rsidRDefault="004A2613"/>
    <w:p w14:paraId="23869CE3" w14:textId="77777777" w:rsidR="004A2613" w:rsidRDefault="00000000">
      <w:pPr>
        <w:pStyle w:val="Titre4"/>
      </w:pPr>
      <w:r>
        <w:rPr>
          <w:rFonts w:ascii="Arial" w:eastAsia="Arial" w:hAnsi="Arial"/>
          <w:b/>
          <w:color w:val="C00000"/>
          <w:sz w:val="18"/>
        </w:rPr>
        <w:t>SOPRA STERIA / GROUPE UP / JDC / SOGIA / ESR CONSULTING, OCTOBRE 2011 - JUIN 2015</w:t>
      </w:r>
    </w:p>
    <w:p w14:paraId="7E3D7EB0" w14:textId="77777777" w:rsidR="004A2613" w:rsidRDefault="00000000">
      <w:pPr>
        <w:keepNext/>
      </w:pPr>
      <w:r>
        <w:rPr>
          <w:rFonts w:eastAsia="Arial"/>
          <w:b/>
          <w:i/>
          <w:color w:val="808080"/>
          <w:sz w:val="18"/>
        </w:rPr>
        <w:t>Consultant senior Sécurité SI - Adjoint RSSI - PCA/PRA - IAM/SSO</w:t>
      </w:r>
    </w:p>
    <w:p w14:paraId="1832180E" w14:textId="77777777" w:rsidR="004A2613" w:rsidRDefault="00000000">
      <w:pPr>
        <w:keepNext/>
      </w:pPr>
      <w:r>
        <w:rPr>
          <w:rFonts w:eastAsia="Arial"/>
          <w:b/>
          <w:color w:val="808080"/>
          <w:sz w:val="18"/>
        </w:rPr>
        <w:t>Contexte du projet :</w:t>
      </w:r>
      <w:r>
        <w:rPr>
          <w:rFonts w:eastAsia="Arial"/>
          <w:color w:val="808080"/>
          <w:sz w:val="18"/>
        </w:rPr>
        <w:t xml:space="preserve"> Accompagnement sécurité, conformité réglementaire, risques SI, risques opérationnels bancaires et IAM/SSO auprès de grands comptes.</w:t>
      </w:r>
    </w:p>
    <w:p w14:paraId="54D19D23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Mise en conformité ISO 27001, PCI-DSS, CRBF 97-02 et ITIL accompagnée chez plusieurs grands comptes (MAAF, Groupe Up, Banque Postale en référence).</w:t>
      </w:r>
    </w:p>
    <w:p w14:paraId="08862F92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PGSSI refondue et déclinaisons opérationnelles produites pour plusieurs filiales d’un groupe financier européen : volets monétique (EME) et SI bancaire.</w:t>
      </w:r>
    </w:p>
    <w:p w14:paraId="1EDB9E14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Évaluation annuelle des risques SI et animation du SMSI conduites pour une direction des risques opérationnels bancaire.</w:t>
      </w:r>
    </w:p>
    <w:p w14:paraId="6A4C14EB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Infrastructure IAM / SSO (Evidian Access Master V7.5) conçue et déployée : maintenance, support N2 et évolutions assurés.</w:t>
      </w:r>
    </w:p>
    <w:p w14:paraId="03CB694B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Conseil sur le projet EME (Émission de Monnaie Électronique) et le cadre réglementaire associé (CRBF 97-02, PCI-DSS).</w:t>
      </w:r>
    </w:p>
    <w:p w14:paraId="2D9327A2" w14:textId="77777777" w:rsidR="004A2613" w:rsidRDefault="00000000">
      <w:pPr>
        <w:spacing w:before="40"/>
      </w:pPr>
      <w:r>
        <w:rPr>
          <w:rFonts w:eastAsia="Arial"/>
          <w:b/>
          <w:color w:val="808080"/>
          <w:sz w:val="18"/>
          <w:u w:val="single"/>
        </w:rPr>
        <w:t xml:space="preserve">Environnement technique : </w:t>
      </w:r>
      <w:r>
        <w:rPr>
          <w:rFonts w:eastAsia="Arial"/>
          <w:color w:val="808080"/>
          <w:sz w:val="18"/>
        </w:rPr>
        <w:t>ISO 27001, PCI-DSS, CRBF 97-02, ITIL, PGSSI, IAM / SSO, EVIDIAN ACCESS MASTER, SMSI, RISQUES OPÉRATIONNELS BANCAIRES</w:t>
      </w:r>
    </w:p>
    <w:p w14:paraId="01642CF9" w14:textId="77777777" w:rsidR="004A2613" w:rsidRDefault="004A2613"/>
    <w:p w14:paraId="623EA361" w14:textId="77777777" w:rsidR="00CD5974" w:rsidRDefault="00CD5974"/>
    <w:p w14:paraId="0810AB34" w14:textId="77777777" w:rsidR="00CD5974" w:rsidRDefault="00CD5974"/>
    <w:p w14:paraId="32CCE562" w14:textId="77777777" w:rsidR="00CD5974" w:rsidRDefault="00CD5974"/>
    <w:p w14:paraId="0DCA0534" w14:textId="77777777" w:rsidR="00CD5974" w:rsidRDefault="00CD5974"/>
    <w:p w14:paraId="6BB56EB0" w14:textId="77777777" w:rsidR="00CD5974" w:rsidRDefault="00CD5974">
      <w:pPr>
        <w:pStyle w:val="Titre4"/>
        <w:rPr>
          <w:rFonts w:ascii="Arial" w:eastAsia="Arial" w:hAnsi="Arial"/>
          <w:b/>
          <w:color w:val="C00000"/>
          <w:sz w:val="18"/>
        </w:rPr>
      </w:pPr>
    </w:p>
    <w:p w14:paraId="7B1E0BFE" w14:textId="41516C52" w:rsidR="004A2613" w:rsidRDefault="00000000">
      <w:pPr>
        <w:pStyle w:val="Titre4"/>
      </w:pPr>
      <w:r>
        <w:rPr>
          <w:rFonts w:ascii="Arial" w:eastAsia="Arial" w:hAnsi="Arial"/>
          <w:b/>
          <w:color w:val="C00000"/>
          <w:sz w:val="18"/>
        </w:rPr>
        <w:t>CHEOPS TECHNOLOGY / LYBELIS, AVRIL 2003 - SEPTEMBRE 2011</w:t>
      </w:r>
    </w:p>
    <w:p w14:paraId="4ABF10AD" w14:textId="77777777" w:rsidR="004A2613" w:rsidRDefault="00000000">
      <w:pPr>
        <w:keepNext/>
      </w:pPr>
      <w:r>
        <w:rPr>
          <w:rFonts w:eastAsia="Arial"/>
          <w:b/>
          <w:i/>
          <w:color w:val="808080"/>
          <w:sz w:val="18"/>
        </w:rPr>
        <w:t>Responsable Informatique - Ingénieur Systèmes, Réseaux &amp; Sécurité</w:t>
      </w:r>
    </w:p>
    <w:p w14:paraId="1EEF968A" w14:textId="77777777" w:rsidR="004A2613" w:rsidRDefault="00000000">
      <w:pPr>
        <w:keepNext/>
      </w:pPr>
      <w:r>
        <w:rPr>
          <w:rFonts w:eastAsia="Arial"/>
          <w:b/>
          <w:color w:val="808080"/>
          <w:sz w:val="18"/>
        </w:rPr>
        <w:t>Contexte du projet :</w:t>
      </w:r>
      <w:r>
        <w:rPr>
          <w:rFonts w:eastAsia="Arial"/>
          <w:color w:val="808080"/>
          <w:sz w:val="18"/>
        </w:rPr>
        <w:t xml:space="preserve"> Sécurisation et exploitation d’infrastructures systèmes, réseaux et sécurité pour grands comptes industriels, télécoms et bancaires.</w:t>
      </w:r>
    </w:p>
    <w:p w14:paraId="686EEFDE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Sécurisation de l’infrastructure de la Banque Postale (ITIL, ISO 27001, ISMS, SOX, Bâle II) : procédures opérationnelles de sécurité, gestion des vulnérabilités et contribution au PRA.</w:t>
      </w:r>
    </w:p>
    <w:p w14:paraId="02F4F949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Parc informatique de 600 postes multi-sites géré, équipe de 15 administrateurs et techniciens encadrée, qualité de service ITIL pilotée.</w:t>
      </w:r>
    </w:p>
    <w:p w14:paraId="0B0C0CA3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Architectures Active Directory, réseau d’entreprise (CISCO, VLANs) et plateformes Windows / Citrix / SAN conçues et déployées pour grands comptes industriels et télécoms.</w:t>
      </w:r>
    </w:p>
    <w:p w14:paraId="684D75A6" w14:textId="77777777" w:rsidR="004A2613" w:rsidRDefault="00000000">
      <w:pPr>
        <w:spacing w:before="40"/>
      </w:pPr>
      <w:r>
        <w:rPr>
          <w:rFonts w:eastAsia="Arial"/>
          <w:b/>
          <w:color w:val="808080"/>
          <w:sz w:val="18"/>
          <w:u w:val="single"/>
        </w:rPr>
        <w:t xml:space="preserve">Environnement technique : </w:t>
      </w:r>
      <w:r>
        <w:rPr>
          <w:rFonts w:eastAsia="Arial"/>
          <w:color w:val="808080"/>
          <w:sz w:val="18"/>
        </w:rPr>
        <w:t>ITIL, ISO 27001, ISMS, SOX, BÂLE II, PRA, ACTIVE DIRECTORY, CISCO, VLANS, WINDOWS, CITRIX, SAN</w:t>
      </w:r>
    </w:p>
    <w:p w14:paraId="7EA7471F" w14:textId="77777777" w:rsidR="004A2613" w:rsidRDefault="004A2613"/>
    <w:p w14:paraId="72605B68" w14:textId="77777777" w:rsidR="004A2613" w:rsidRDefault="00000000">
      <w:pPr>
        <w:pStyle w:val="Titre4"/>
      </w:pPr>
      <w:r>
        <w:rPr>
          <w:rFonts w:ascii="Arial" w:eastAsia="Arial" w:hAnsi="Arial"/>
          <w:b/>
          <w:color w:val="C00000"/>
          <w:sz w:val="18"/>
        </w:rPr>
        <w:t>MDB INFORMATIQUE / STERIA INFOGÉRANCE / CCI VAL D’OISE-YVELINES, JUIN 1999 - MARS 2003</w:t>
      </w:r>
    </w:p>
    <w:p w14:paraId="759F9B64" w14:textId="77777777" w:rsidR="004A2613" w:rsidRDefault="00000000">
      <w:pPr>
        <w:keepNext/>
      </w:pPr>
      <w:r>
        <w:rPr>
          <w:rFonts w:eastAsia="Arial"/>
          <w:b/>
          <w:i/>
          <w:color w:val="808080"/>
          <w:sz w:val="18"/>
        </w:rPr>
        <w:t>Ingénieur Systèmes, Réseaux &amp; Sécurité - Responsable Informatique</w:t>
      </w:r>
    </w:p>
    <w:p w14:paraId="071939DA" w14:textId="77777777" w:rsidR="004A2613" w:rsidRDefault="00000000">
      <w:pPr>
        <w:keepNext/>
      </w:pPr>
      <w:r>
        <w:rPr>
          <w:rFonts w:eastAsia="Arial"/>
          <w:b/>
          <w:color w:val="808080"/>
          <w:sz w:val="18"/>
        </w:rPr>
        <w:t>Contexte du projet :</w:t>
      </w:r>
      <w:r>
        <w:rPr>
          <w:rFonts w:eastAsia="Arial"/>
          <w:color w:val="808080"/>
          <w:sz w:val="18"/>
        </w:rPr>
        <w:t xml:space="preserve"> Administration et sécurisation d’infrastructures systèmes, réseaux et sécurité en environnement multi-sites.</w:t>
      </w:r>
    </w:p>
    <w:p w14:paraId="6DCD10AC" w14:textId="77777777" w:rsidR="004A2613" w:rsidRDefault="00000000">
      <w:pPr>
        <w:ind w:left="539" w:hanging="181"/>
      </w:pPr>
      <w:r>
        <w:rPr>
          <w:rFonts w:eastAsia="Arial"/>
          <w:color w:val="808080"/>
          <w:sz w:val="18"/>
        </w:rPr>
        <w:t>▪</w:t>
      </w:r>
      <w:r>
        <w:rPr>
          <w:rFonts w:eastAsia="Arial"/>
          <w:color w:val="808080"/>
          <w:sz w:val="18"/>
        </w:rPr>
        <w:tab/>
        <w:t>Administration et sécurisation d’infrastructures systèmes, réseaux et sécurité en environnement multi-sites pour opérateurs télécoms et Chambre de Commerce du Val d’Oise-Yvelines.</w:t>
      </w:r>
    </w:p>
    <w:p w14:paraId="6F058454" w14:textId="77777777" w:rsidR="004A2613" w:rsidRDefault="00000000">
      <w:pPr>
        <w:spacing w:before="40"/>
        <w:rPr>
          <w:rFonts w:eastAsia="Arial"/>
          <w:color w:val="808080"/>
          <w:sz w:val="18"/>
        </w:rPr>
      </w:pPr>
      <w:r>
        <w:rPr>
          <w:rFonts w:eastAsia="Arial"/>
          <w:b/>
          <w:color w:val="808080"/>
          <w:sz w:val="18"/>
          <w:u w:val="single"/>
        </w:rPr>
        <w:t xml:space="preserve">Environnement technique : </w:t>
      </w:r>
      <w:r>
        <w:rPr>
          <w:rFonts w:eastAsia="Arial"/>
          <w:color w:val="808080"/>
          <w:sz w:val="18"/>
        </w:rPr>
        <w:t>SYSTÈMES, RÉSEAUX, SÉCURITÉ, ENVIRONNEMENTS MULTI-SITES, OPÉRATEURS TÉLÉCOMS</w:t>
      </w:r>
    </w:p>
    <w:p w14:paraId="46845AE0" w14:textId="77777777" w:rsidR="005A32D1" w:rsidRDefault="005A32D1">
      <w:pPr>
        <w:spacing w:before="40"/>
        <w:rPr>
          <w:rFonts w:eastAsia="Arial"/>
          <w:color w:val="808080"/>
          <w:sz w:val="18"/>
        </w:rPr>
      </w:pPr>
    </w:p>
    <w:p w14:paraId="7E970098" w14:textId="069D77FA" w:rsidR="005A32D1" w:rsidRDefault="005A32D1" w:rsidP="005A32D1">
      <w:pPr>
        <w:pStyle w:val="Aexprience"/>
        <w:tabs>
          <w:tab w:val="right" w:pos="3546"/>
        </w:tabs>
        <w:ind w:right="-141"/>
        <w:jc w:val="left"/>
        <w:rPr>
          <w:rFonts w:cs="Arial"/>
          <w:caps/>
          <w:color w:val="0D0D0D" w:themeColor="text1" w:themeTint="F2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79A2CEE7" wp14:editId="6210782D">
                <wp:simplePos x="0" y="0"/>
                <wp:positionH relativeFrom="margin">
                  <wp:align>right</wp:align>
                </wp:positionH>
                <wp:positionV relativeFrom="paragraph">
                  <wp:posOffset>113665</wp:posOffset>
                </wp:positionV>
                <wp:extent cx="6165850" cy="233680"/>
                <wp:effectExtent l="0" t="0" r="25400" b="33020"/>
                <wp:wrapNone/>
                <wp:docPr id="1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</wpg:grpSpPr>
                      <wpg:grpSp>
                        <wpg:cNvPr id="2" name="Groupe 2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</wpg:grpSpPr>
                        <wps:wsp>
                          <wps:cNvPr id="6" name="Rectangle : avec coin rogné 6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45ECB15" w14:textId="77777777" w:rsidR="005A32D1" w:rsidRPr="003C076E" w:rsidRDefault="005A32D1" w:rsidP="005A32D1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Connecteur droit 7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8" y="0"/>
                            <a:ext cx="2475230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63CBDB" w14:textId="77777777" w:rsidR="005A32D1" w:rsidRPr="003C076E" w:rsidRDefault="005A32D1" w:rsidP="005A32D1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FORMATIONS &amp; CERTIFICATIONS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A2CEE7" id="Groupe 1" o:spid="_x0000_s1037" style="position:absolute;margin-left:434.3pt;margin-top:8.95pt;width:485.5pt;height:18.4pt;z-index:251694080;mso-position-horizontal:right;mso-position-horizontal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">
                <v:group id="Groupe 2" o:spid="_x0000_s1038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Rectangle : avec coin rogné 6" o:spid="_x0000_s103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045ECB15" w14:textId="77777777" w:rsidR="005A32D1" w:rsidRPr="003C076E" w:rsidRDefault="005A32D1" w:rsidP="005A32D1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7" o:spid="_x0000_s1040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" strokecolor="#c00000" strokeweight="2.25pt"/>
                </v:group>
                <v:shape id="Zone de texte 2" o:spid="_x0000_s1041" type="#_x0000_t202" style="position:absolute;left:36;width:2475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2763CBDB" w14:textId="77777777" w:rsidR="005A32D1" w:rsidRPr="003C076E" w:rsidRDefault="005A32D1" w:rsidP="005A32D1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>FORMATIONS &amp; CERTIFICATIONS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1FEC75A" w14:textId="61F17189" w:rsidR="005A32D1" w:rsidRDefault="005A32D1" w:rsidP="005A32D1">
      <w:pPr>
        <w:pStyle w:val="Aexprience"/>
        <w:tabs>
          <w:tab w:val="right" w:pos="3546"/>
        </w:tabs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26326C30" w14:textId="77777777" w:rsidR="005A32D1" w:rsidRDefault="005A32D1" w:rsidP="005A32D1">
      <w:pPr>
        <w:pStyle w:val="Aexprience"/>
        <w:spacing w:before="0"/>
      </w:pPr>
      <w:r>
        <w:rPr>
          <w:rFonts w:eastAsia="Arial"/>
          <w:color w:val="808080"/>
          <w:sz w:val="18"/>
        </w:rPr>
        <w:t>2019 :</w:t>
      </w:r>
      <w:r>
        <w:rPr>
          <w:rFonts w:eastAsia="Arial"/>
          <w:b w:val="0"/>
          <w:color w:val="808080"/>
          <w:sz w:val="18"/>
        </w:rPr>
        <w:t xml:space="preserve"> Apprendre à former avec les sciences cognitives - DIDASK, Paris</w:t>
      </w:r>
    </w:p>
    <w:p w14:paraId="776D3285" w14:textId="77777777" w:rsidR="005A32D1" w:rsidRDefault="005A32D1" w:rsidP="005A32D1">
      <w:pPr>
        <w:pStyle w:val="Aexprience"/>
        <w:spacing w:before="0"/>
      </w:pPr>
      <w:r>
        <w:rPr>
          <w:rFonts w:eastAsia="Arial"/>
          <w:color w:val="808080"/>
          <w:sz w:val="18"/>
        </w:rPr>
        <w:t>2018 :</w:t>
      </w:r>
      <w:r>
        <w:rPr>
          <w:rFonts w:eastAsia="Arial"/>
          <w:b w:val="0"/>
          <w:color w:val="808080"/>
          <w:sz w:val="18"/>
        </w:rPr>
        <w:t xml:space="preserve"> CIL / DPO (RGPD) - Paris</w:t>
      </w:r>
    </w:p>
    <w:p w14:paraId="33381B4B" w14:textId="77777777" w:rsidR="005A32D1" w:rsidRDefault="005A32D1" w:rsidP="005A32D1">
      <w:pPr>
        <w:pStyle w:val="Aexprience"/>
        <w:spacing w:before="0"/>
      </w:pPr>
      <w:r>
        <w:rPr>
          <w:rFonts w:eastAsia="Arial"/>
          <w:color w:val="808080"/>
          <w:sz w:val="18"/>
        </w:rPr>
        <w:t>2015 :</w:t>
      </w:r>
      <w:r>
        <w:rPr>
          <w:rFonts w:eastAsia="Arial"/>
          <w:b w:val="0"/>
          <w:color w:val="808080"/>
          <w:sz w:val="18"/>
        </w:rPr>
        <w:t xml:space="preserve"> SIEM IBM </w:t>
      </w:r>
      <w:proofErr w:type="spellStart"/>
      <w:r>
        <w:rPr>
          <w:rFonts w:eastAsia="Arial"/>
          <w:b w:val="0"/>
          <w:color w:val="808080"/>
          <w:sz w:val="18"/>
        </w:rPr>
        <w:t>QRadar</w:t>
      </w:r>
      <w:proofErr w:type="spellEnd"/>
      <w:r>
        <w:rPr>
          <w:rFonts w:eastAsia="Arial"/>
          <w:b w:val="0"/>
          <w:color w:val="808080"/>
          <w:sz w:val="18"/>
        </w:rPr>
        <w:t xml:space="preserve"> - Paris</w:t>
      </w:r>
    </w:p>
    <w:p w14:paraId="0A7BD335" w14:textId="77777777" w:rsidR="005A32D1" w:rsidRDefault="005A32D1" w:rsidP="005A32D1">
      <w:pPr>
        <w:pStyle w:val="Aexprience"/>
        <w:spacing w:before="0"/>
      </w:pPr>
      <w:r>
        <w:rPr>
          <w:rFonts w:eastAsia="Arial"/>
          <w:color w:val="808080"/>
          <w:sz w:val="18"/>
        </w:rPr>
        <w:t>1997 :</w:t>
      </w:r>
      <w:r>
        <w:rPr>
          <w:rFonts w:eastAsia="Arial"/>
          <w:b w:val="0"/>
          <w:color w:val="808080"/>
          <w:sz w:val="18"/>
        </w:rPr>
        <w:t xml:space="preserve"> BAC +2 Technicien d'Industrialisation en Électronique - AFPA, Stains</w:t>
      </w:r>
    </w:p>
    <w:p w14:paraId="4B624C41" w14:textId="77777777" w:rsidR="005A32D1" w:rsidRDefault="005A32D1" w:rsidP="005A32D1">
      <w:pPr>
        <w:pStyle w:val="Aexprience"/>
        <w:spacing w:before="0"/>
      </w:pPr>
      <w:r>
        <w:rPr>
          <w:rFonts w:eastAsia="Arial"/>
          <w:color w:val="808080"/>
          <w:sz w:val="18"/>
        </w:rPr>
        <w:t>Formateur :</w:t>
      </w:r>
      <w:r>
        <w:rPr>
          <w:rFonts w:eastAsia="Arial"/>
          <w:b w:val="0"/>
          <w:color w:val="808080"/>
          <w:sz w:val="18"/>
        </w:rPr>
        <w:t xml:space="preserve"> ANSSI SECNUMEDU - formation « Référent </w:t>
      </w:r>
      <w:proofErr w:type="spellStart"/>
      <w:r>
        <w:rPr>
          <w:rFonts w:eastAsia="Arial"/>
          <w:b w:val="0"/>
          <w:color w:val="808080"/>
          <w:sz w:val="18"/>
        </w:rPr>
        <w:t>CyberSécurité</w:t>
      </w:r>
      <w:proofErr w:type="spellEnd"/>
      <w:r>
        <w:rPr>
          <w:rFonts w:eastAsia="Arial"/>
          <w:b w:val="0"/>
          <w:color w:val="808080"/>
          <w:sz w:val="18"/>
        </w:rPr>
        <w:t xml:space="preserve"> » (CCI Bordeaux Gironde)</w:t>
      </w:r>
    </w:p>
    <w:p w14:paraId="17986B05" w14:textId="77777777" w:rsidR="005A32D1" w:rsidRDefault="005A32D1">
      <w:pPr>
        <w:spacing w:before="40"/>
      </w:pPr>
    </w:p>
    <w:sectPr w:rsidR="005A32D1" w:rsidSect="004E678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080" w:bottom="1440" w:left="1080" w:header="567" w:footer="69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19C73" w14:textId="77777777" w:rsidR="006449DC" w:rsidRDefault="006449DC">
      <w:r>
        <w:separator/>
      </w:r>
    </w:p>
  </w:endnote>
  <w:endnote w:type="continuationSeparator" w:id="0">
    <w:p w14:paraId="7F3723B7" w14:textId="77777777" w:rsidR="006449DC" w:rsidRDefault="00644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ation">
    <w:altName w:val="Arial"/>
    <w:charset w:val="00"/>
    <w:family w:val="swiss"/>
    <w:pitch w:val="default"/>
  </w:font>
  <w:font w:name="BerkeleyOldEFOP-Book">
    <w:altName w:val="Bell MT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8303F" w14:textId="77777777" w:rsidR="00C363B2" w:rsidRDefault="00C363B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9309F" w14:textId="77777777" w:rsidR="00653327" w:rsidRPr="006262D2" w:rsidRDefault="00653327" w:rsidP="00F27F6A">
    <w:pPr>
      <w:pBdr>
        <w:top w:val="single" w:sz="12" w:space="1" w:color="808080" w:themeColor="background1" w:themeShade="80"/>
      </w:pBdr>
      <w:jc w:val="center"/>
      <w:rPr>
        <w:b/>
        <w:bCs/>
        <w:color w:val="808080" w:themeColor="background1" w:themeShade="80"/>
        <w:sz w:val="16"/>
        <w:szCs w:val="16"/>
      </w:rPr>
    </w:pPr>
    <w:r w:rsidRPr="006262D2">
      <w:rPr>
        <w:b/>
        <w:bCs/>
        <w:color w:val="808080" w:themeColor="background1" w:themeShade="80"/>
        <w:sz w:val="16"/>
        <w:szCs w:val="16"/>
      </w:rPr>
      <w:t>FASTOR GIE</w:t>
    </w:r>
    <w:r w:rsidRPr="006262D2">
      <w:rPr>
        <w:color w:val="808080" w:themeColor="background1" w:themeShade="80"/>
        <w:sz w:val="16"/>
        <w:szCs w:val="16"/>
      </w:rPr>
      <w:t xml:space="preserve"> </w:t>
    </w:r>
    <w:r w:rsidRPr="006262D2">
      <w:rPr>
        <w:b/>
        <w:bCs/>
        <w:color w:val="808080" w:themeColor="background1" w:themeShade="80"/>
        <w:sz w:val="16"/>
        <w:szCs w:val="16"/>
      </w:rPr>
      <w:t xml:space="preserve">- </w:t>
    </w:r>
    <w:proofErr w:type="spellStart"/>
    <w:r w:rsidRPr="006262D2">
      <w:rPr>
        <w:b/>
        <w:bCs/>
        <w:color w:val="808080" w:themeColor="background1" w:themeShade="80"/>
        <w:sz w:val="16"/>
        <w:szCs w:val="16"/>
      </w:rPr>
      <w:t>Chamfleury</w:t>
    </w:r>
    <w:proofErr w:type="spellEnd"/>
    <w:r w:rsidRPr="006262D2">
      <w:rPr>
        <w:b/>
        <w:bCs/>
        <w:color w:val="808080" w:themeColor="background1" w:themeShade="80"/>
        <w:sz w:val="16"/>
        <w:szCs w:val="16"/>
      </w:rPr>
      <w:t xml:space="preserve"> - 9 rue Georges Cloarec 27320 </w:t>
    </w:r>
    <w:r w:rsidR="00F27F6A" w:rsidRPr="006262D2">
      <w:rPr>
        <w:b/>
        <w:bCs/>
        <w:color w:val="808080" w:themeColor="background1" w:themeShade="80"/>
        <w:sz w:val="16"/>
        <w:szCs w:val="16"/>
      </w:rPr>
      <w:t xml:space="preserve">LA MADELEINE DE NONANCOURT </w:t>
    </w:r>
  </w:p>
  <w:p w14:paraId="4F6B0B2B" w14:textId="77777777" w:rsidR="00653327" w:rsidRPr="006262D2" w:rsidRDefault="00653327" w:rsidP="00102344">
    <w:pPr>
      <w:ind w:left="-993"/>
      <w:jc w:val="center"/>
      <w:rPr>
        <w:b/>
        <w:bCs/>
        <w:color w:val="808080" w:themeColor="background1" w:themeShade="80"/>
        <w:sz w:val="16"/>
        <w:szCs w:val="16"/>
      </w:rPr>
    </w:pPr>
    <w:r w:rsidRPr="006262D2">
      <w:rPr>
        <w:b/>
        <w:bCs/>
        <w:color w:val="808080" w:themeColor="background1" w:themeShade="80"/>
        <w:sz w:val="16"/>
        <w:szCs w:val="16"/>
      </w:rPr>
      <w:t>GIE au capital de 40 000 € - RCS Evreux 808 389 464</w:t>
    </w:r>
  </w:p>
  <w:p w14:paraId="58984E6E" w14:textId="77777777" w:rsidR="00653327" w:rsidRPr="006262D2" w:rsidRDefault="00F27F6A" w:rsidP="00102344">
    <w:pPr>
      <w:ind w:left="-993"/>
      <w:jc w:val="center"/>
      <w:rPr>
        <w:color w:val="808080" w:themeColor="background1" w:themeShade="80"/>
        <w:sz w:val="16"/>
        <w:szCs w:val="16"/>
      </w:rPr>
    </w:pPr>
    <w:r w:rsidRPr="00F27F6A">
      <w:rPr>
        <w:color w:val="808080" w:themeColor="background1" w:themeShade="80"/>
        <w:sz w:val="16"/>
        <w:szCs w:val="16"/>
      </w:rPr>
      <w:t>Tel</w:t>
    </w:r>
    <w:r>
      <w:rPr>
        <w:color w:val="808080" w:themeColor="background1" w:themeShade="80"/>
        <w:sz w:val="16"/>
        <w:szCs w:val="16"/>
      </w:rPr>
      <w:t>.</w:t>
    </w:r>
    <w:r w:rsidRPr="00F27F6A">
      <w:rPr>
        <w:color w:val="808080" w:themeColor="background1" w:themeShade="80"/>
        <w:sz w:val="16"/>
        <w:szCs w:val="16"/>
      </w:rPr>
      <w:t xml:space="preserve"> 02 32 37 71 5</w:t>
    </w:r>
    <w:r w:rsidR="00FA07A7">
      <w:rPr>
        <w:color w:val="808080" w:themeColor="background1" w:themeShade="80"/>
        <w:sz w:val="16"/>
        <w:szCs w:val="16"/>
      </w:rPr>
      <w:t>0</w:t>
    </w:r>
    <w:r w:rsidRPr="006262D2">
      <w:rPr>
        <w:b/>
        <w:bCs/>
        <w:color w:val="808080" w:themeColor="background1" w:themeShade="80"/>
        <w:sz w:val="16"/>
        <w:szCs w:val="16"/>
      </w:rPr>
      <w:t xml:space="preserve"> </w:t>
    </w:r>
    <w:r w:rsidR="00653327" w:rsidRPr="006262D2">
      <w:rPr>
        <w:color w:val="808080" w:themeColor="background1" w:themeShade="80"/>
        <w:sz w:val="16"/>
        <w:szCs w:val="16"/>
      </w:rPr>
      <w:t xml:space="preserve">E-mail : </w:t>
    </w:r>
    <w:hyperlink r:id="rId1" w:history="1">
      <w:r w:rsidR="009A7C9A">
        <w:rPr>
          <w:rStyle w:val="Lienhypertexte"/>
          <w:color w:val="808080" w:themeColor="background1" w:themeShade="80"/>
          <w:sz w:val="16"/>
          <w:szCs w:val="16"/>
        </w:rPr>
        <w:t>service.client</w:t>
      </w:r>
      <w:r w:rsidR="00653327" w:rsidRPr="006262D2">
        <w:rPr>
          <w:rStyle w:val="Lienhypertexte"/>
          <w:color w:val="808080" w:themeColor="background1" w:themeShade="80"/>
          <w:sz w:val="16"/>
          <w:szCs w:val="16"/>
        </w:rPr>
        <w:t>@fastor.com</w:t>
      </w:r>
    </w:hyperlink>
    <w:r w:rsidR="00653327" w:rsidRPr="006262D2">
      <w:rPr>
        <w:color w:val="808080" w:themeColor="background1" w:themeShade="80"/>
        <w:sz w:val="16"/>
        <w:szCs w:val="16"/>
      </w:rPr>
      <w:t xml:space="preserve"> Site : </w:t>
    </w:r>
    <w:hyperlink r:id="rId2" w:history="1">
      <w:r w:rsidR="00653327" w:rsidRPr="006262D2">
        <w:rPr>
          <w:rStyle w:val="Lienhypertexte"/>
          <w:color w:val="808080" w:themeColor="background1" w:themeShade="80"/>
          <w:sz w:val="16"/>
          <w:szCs w:val="16"/>
        </w:rPr>
        <w:t>www.fastor.com</w:t>
      </w:r>
    </w:hyperlink>
    <w:r w:rsidR="00653327" w:rsidRPr="006262D2">
      <w:rPr>
        <w:color w:val="808080" w:themeColor="background1" w:themeShade="80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B2997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FASTOR GIE -</w:t>
    </w:r>
    <w:r w:rsidRPr="00BE11C7">
      <w:rPr>
        <w:color w:val="CA1634"/>
        <w:sz w:val="16"/>
        <w:szCs w:val="12"/>
      </w:rPr>
      <w:t xml:space="preserve"> </w:t>
    </w:r>
    <w:proofErr w:type="spellStart"/>
    <w:r w:rsidRPr="00BE11C7">
      <w:rPr>
        <w:color w:val="CA1634"/>
        <w:sz w:val="16"/>
        <w:szCs w:val="12"/>
      </w:rPr>
      <w:t>Ch</w:t>
    </w:r>
    <w:r>
      <w:rPr>
        <w:color w:val="CA1634"/>
        <w:sz w:val="16"/>
        <w:szCs w:val="12"/>
      </w:rPr>
      <w:t>amfleury</w:t>
    </w:r>
    <w:proofErr w:type="spellEnd"/>
    <w:r>
      <w:rPr>
        <w:color w:val="CA1634"/>
        <w:sz w:val="16"/>
        <w:szCs w:val="12"/>
      </w:rPr>
      <w:t xml:space="preserve"> - 9 rue Georges Cloarec </w:t>
    </w:r>
    <w:r w:rsidRPr="00BE11C7">
      <w:rPr>
        <w:color w:val="CA1634"/>
        <w:sz w:val="16"/>
        <w:szCs w:val="12"/>
      </w:rPr>
      <w:t>27320 La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>Madeleine de Nonancourt - Tel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 xml:space="preserve">02 32 </w:t>
    </w:r>
    <w:r>
      <w:rPr>
        <w:color w:val="CA1634"/>
        <w:sz w:val="16"/>
        <w:szCs w:val="12"/>
      </w:rPr>
      <w:t>37 71 50</w:t>
    </w:r>
  </w:p>
  <w:p w14:paraId="4867664A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GIE au capital de 20 000 € - RCS Evreux 808 389 464</w:t>
    </w:r>
  </w:p>
  <w:p w14:paraId="41CBF5F5" w14:textId="77777777" w:rsidR="00653327" w:rsidRPr="00BE11C7" w:rsidRDefault="00653327" w:rsidP="00635B0D">
    <w:pPr>
      <w:ind w:left="-993"/>
      <w:jc w:val="center"/>
      <w:rPr>
        <w:color w:val="CA1634"/>
        <w:lang w:val="de-DE"/>
      </w:rPr>
    </w:pPr>
    <w:proofErr w:type="spellStart"/>
    <w:proofErr w:type="gramStart"/>
    <w:r w:rsidRPr="00BE11C7">
      <w:rPr>
        <w:color w:val="CA1634"/>
        <w:lang w:val="de-DE"/>
      </w:rPr>
      <w:t>E-mail</w:t>
    </w:r>
    <w:proofErr w:type="spellEnd"/>
    <w:r w:rsidRPr="00BE11C7">
      <w:rPr>
        <w:color w:val="CA1634"/>
        <w:lang w:val="de-DE"/>
      </w:rPr>
      <w:t> :</w:t>
    </w:r>
    <w:proofErr w:type="gramEnd"/>
    <w:r w:rsidRPr="00BE11C7">
      <w:rPr>
        <w:color w:val="CA1634"/>
        <w:lang w:val="de-DE"/>
      </w:rPr>
      <w:t xml:space="preserve"> </w:t>
    </w:r>
    <w:hyperlink r:id="rId1" w:history="1">
      <w:r w:rsidRPr="00B1016E">
        <w:rPr>
          <w:rStyle w:val="Lienhypertexte"/>
          <w:lang w:val="de-DE"/>
        </w:rPr>
        <w:t>rh@fastor.com</w:t>
      </w:r>
    </w:hyperlink>
    <w:r>
      <w:rPr>
        <w:color w:val="CA1634"/>
        <w:lang w:val="de-DE"/>
      </w:rPr>
      <w:t xml:space="preserve"> Site : </w:t>
    </w:r>
    <w:hyperlink r:id="rId2" w:history="1">
      <w:r w:rsidRPr="00B1016E">
        <w:rPr>
          <w:rStyle w:val="Lienhypertexte"/>
          <w:lang w:val="de-DE"/>
        </w:rPr>
        <w:t>www.fastor.com</w:t>
      </w:r>
    </w:hyperlink>
    <w:r>
      <w:rPr>
        <w:color w:val="CA1634"/>
        <w:lang w:val="de-DE"/>
      </w:rPr>
      <w:t xml:space="preserve"> </w:t>
    </w:r>
  </w:p>
  <w:p w14:paraId="48A78003" w14:textId="77777777" w:rsidR="00653327" w:rsidRDefault="00653327">
    <w:pPr>
      <w:pStyle w:val="Pieddepage"/>
      <w:tabs>
        <w:tab w:val="clear" w:pos="6840"/>
        <w:tab w:val="right" w:pos="709"/>
      </w:tabs>
    </w:pPr>
  </w:p>
  <w:p w14:paraId="5CE6BBEB" w14:textId="77777777" w:rsidR="00653327" w:rsidRDefault="00653327">
    <w:pPr>
      <w:pStyle w:val="Pieddepage"/>
      <w:tabs>
        <w:tab w:val="clear" w:pos="6840"/>
        <w:tab w:val="right" w:pos="709"/>
      </w:tabs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ABDBC" w14:textId="77777777" w:rsidR="006449DC" w:rsidRDefault="006449DC">
      <w:r>
        <w:separator/>
      </w:r>
    </w:p>
  </w:footnote>
  <w:footnote w:type="continuationSeparator" w:id="0">
    <w:p w14:paraId="5B3C6532" w14:textId="77777777" w:rsidR="006449DC" w:rsidRDefault="00644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C28D7" w14:textId="77777777" w:rsidR="00C363B2" w:rsidRDefault="00C363B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A41EB" w14:textId="77777777" w:rsidR="00BA0FE8" w:rsidRPr="008F6177" w:rsidRDefault="00BA0FE8" w:rsidP="00BA0FE8">
    <w:pPr>
      <w:pStyle w:val="En-tte"/>
      <w:spacing w:line="240" w:lineRule="auto"/>
      <w:ind w:left="-992"/>
      <w:rPr>
        <w:noProof/>
      </w:rPr>
    </w:pPr>
    <w:r w:rsidRPr="008F6177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A480E39" wp14:editId="59566650">
              <wp:simplePos x="0" y="0"/>
              <wp:positionH relativeFrom="column">
                <wp:posOffset>3835400</wp:posOffset>
              </wp:positionH>
              <wp:positionV relativeFrom="paragraph">
                <wp:posOffset>-340995</wp:posOffset>
              </wp:positionV>
              <wp:extent cx="2978378" cy="1192380"/>
              <wp:effectExtent l="0" t="0" r="0" b="0"/>
              <wp:wrapNone/>
              <wp:docPr id="2070268868" name="Groupe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78378" cy="1192380"/>
                        <a:chOff x="-228663" y="-72274"/>
                        <a:chExt cx="2664558" cy="1193406"/>
                      </a:xfrm>
                    </wpg:grpSpPr>
                    <wps:wsp>
                      <wps:cNvPr id="1413323170" name="Zone de texte 47"/>
                      <wps:cNvSpPr txBox="1">
                        <a:spLocks/>
                      </wps:cNvSpPr>
                      <wps:spPr>
                        <a:xfrm>
                          <a:off x="1330645" y="-72274"/>
                          <a:ext cx="1105250" cy="11934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6A97B98" w14:textId="77777777" w:rsid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  <w:p w14:paraId="5EF76FFA" w14:textId="77777777" w:rsidR="00BA0FE8" w:rsidRPr="007D7BD9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7D7BD9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IZENCIA</w:t>
                            </w:r>
                          </w:p>
                          <w:p w14:paraId="558FAA1A" w14:textId="77777777" w:rsidR="00BA0FE8" w:rsidRPr="00D60EEA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D60EEA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MARTE </w:t>
                            </w:r>
                          </w:p>
                          <w:p w14:paraId="037D90F3" w14:textId="77777777" w:rsidR="00BA0FE8" w:rsidRPr="009E1F0D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9E1F0D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OMICRONE</w:t>
                            </w:r>
                          </w:p>
                          <w:p w14:paraId="032E642B" w14:textId="77777777" w:rsidR="00BA0FE8" w:rsidRPr="00FE060A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FE060A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PARTENAIRE GC  </w:t>
                            </w:r>
                          </w:p>
                          <w:p w14:paraId="25C56757" w14:textId="77777777" w:rsidR="00BA0FE8" w:rsidRPr="008B4221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8B4221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SAPIENS CONSULTING</w:t>
                            </w:r>
                          </w:p>
                          <w:p w14:paraId="211A4469" w14:textId="77777777" w:rsidR="00BA0FE8" w:rsidRPr="00521AD0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521AD0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SYMOLIA</w:t>
                            </w:r>
                          </w:p>
                          <w:p w14:paraId="07BF256C" w14:textId="77777777" w:rsid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E30FFB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TI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BCO</w:t>
                            </w:r>
                          </w:p>
                          <w:p w14:paraId="4B0B5954" w14:textId="77777777" w:rsidR="00BA0FE8" w:rsidRP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C0000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A0FE8">
                              <w:rPr>
                                <w:rFonts w:ascii="Calibri" w:hAnsi="Calibri"/>
                                <w:b/>
                                <w:color w:val="C00000"/>
                                <w:sz w:val="14"/>
                                <w:szCs w:val="14"/>
                                <w:lang w:val="en-US"/>
                              </w:rPr>
                              <w:t>TILENCIA</w:t>
                            </w:r>
                          </w:p>
                          <w:p w14:paraId="0D6ED518" w14:textId="77777777" w:rsidR="00BA0FE8" w:rsidRP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A0FE8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YZZY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41160870" name="Groupe 1241160870"/>
                      <wpg:cNvGrpSpPr/>
                      <wpg:grpSpPr>
                        <a:xfrm>
                          <a:off x="-228663" y="-65927"/>
                          <a:ext cx="1526771" cy="1173862"/>
                          <a:chOff x="-228663" y="-65927"/>
                          <a:chExt cx="1526771" cy="1173862"/>
                        </a:xfrm>
                      </wpg:grpSpPr>
                      <wps:wsp>
                        <wps:cNvPr id="1160002281" name="Zone de texte 47"/>
                        <wps:cNvSpPr txBox="1">
                          <a:spLocks/>
                        </wps:cNvSpPr>
                        <wps:spPr>
                          <a:xfrm>
                            <a:off x="-228663" y="-65927"/>
                            <a:ext cx="1469453" cy="11738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5298D5D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 xml:space="preserve">  </w:t>
                              </w:r>
                            </w:p>
                            <w:p w14:paraId="4620F909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9C0238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ADEXTAN</w:t>
                              </w:r>
                            </w:p>
                            <w:p w14:paraId="79FE9659" w14:textId="77777777" w:rsidR="00BA0FE8" w:rsidRPr="00B82A6A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B82A6A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BIFORA DATA CONSULTING</w:t>
                              </w:r>
                            </w:p>
                            <w:p w14:paraId="36DACA7F" w14:textId="77777777" w:rsidR="00BA0FE8" w:rsidRPr="00C85240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C85240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CONFIRM IT</w:t>
                              </w:r>
                            </w:p>
                            <w:p w14:paraId="02972EDA" w14:textId="77777777" w:rsidR="00BA0FE8" w:rsidRPr="009C15D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9C15D2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ENGINOV</w:t>
                              </w:r>
                            </w:p>
                            <w:p w14:paraId="7CED03F5" w14:textId="77777777" w:rsidR="00BA0FE8" w:rsidRPr="0054051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</w:pPr>
                              <w:r w:rsidRPr="00044F55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EXTEAM</w:t>
                              </w:r>
                              <w:r w:rsidRPr="00540512"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2BBDD900" w14:textId="77777777" w:rsidR="00BA0FE8" w:rsidRPr="005351FB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5351FB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FASTOR INGENIERIE</w:t>
                              </w:r>
                            </w:p>
                            <w:p w14:paraId="2D3A9D4F" w14:textId="77777777" w:rsidR="00BA0FE8" w:rsidRPr="00C363B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C363B2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HEXAGONE DIGITALE</w:t>
                              </w:r>
                            </w:p>
                            <w:p w14:paraId="3CB19E0A" w14:textId="77777777" w:rsidR="00BA0FE8" w:rsidRPr="00F92F95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F92F95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IGM</w:t>
                              </w:r>
                            </w:p>
                            <w:p w14:paraId="0508C445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F908A6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INSTILIA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4254933" name="Connecteur droit 1534254933"/>
                        <wps:cNvCnPr/>
                        <wps:spPr>
                          <a:xfrm>
                            <a:off x="1298108" y="104400"/>
                            <a:ext cx="0" cy="9470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A480E39" id="Groupe 20" o:spid="_x0000_s1042" style="position:absolute;left:0;text-align:left;margin-left:302pt;margin-top:-26.85pt;width:234.5pt;height:93.9pt;z-index:251659264;mso-width-relative:margin;mso-height-relative:margin" coordorigin="-2286,-722" coordsize="26645,11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13306;top:-722;width:11052;height:11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" filled="f" stroked="f" strokeweight=".5pt">
                <v:textbox>
                  <w:txbxContent>
                    <w:p w14:paraId="76A97B98" w14:textId="77777777" w:rsid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</w:p>
                    <w:p w14:paraId="5EF76FFA" w14:textId="77777777" w:rsidR="00BA0FE8" w:rsidRPr="007D7BD9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7D7BD9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IZENCIA</w:t>
                      </w:r>
                    </w:p>
                    <w:p w14:paraId="558FAA1A" w14:textId="77777777" w:rsidR="00BA0FE8" w:rsidRPr="00D60EEA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D60EEA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 xml:space="preserve">MARTE </w:t>
                      </w:r>
                    </w:p>
                    <w:p w14:paraId="037D90F3" w14:textId="77777777" w:rsidR="00BA0FE8" w:rsidRPr="009E1F0D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9E1F0D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OMICRONE</w:t>
                      </w:r>
                    </w:p>
                    <w:p w14:paraId="032E642B" w14:textId="77777777" w:rsidR="00BA0FE8" w:rsidRPr="00FE060A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FE060A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 xml:space="preserve">PARTENAIRE GC  </w:t>
                      </w:r>
                    </w:p>
                    <w:p w14:paraId="25C56757" w14:textId="77777777" w:rsidR="00BA0FE8" w:rsidRPr="008B4221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8B4221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SAPIENS CONSULTING</w:t>
                      </w:r>
                    </w:p>
                    <w:p w14:paraId="211A4469" w14:textId="77777777" w:rsidR="00BA0FE8" w:rsidRPr="00521AD0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521AD0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SYMOLIA</w:t>
                      </w:r>
                    </w:p>
                    <w:p w14:paraId="07BF256C" w14:textId="77777777" w:rsid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E30FFB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TI</w:t>
                      </w: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BCO</w:t>
                      </w:r>
                    </w:p>
                    <w:p w14:paraId="4B0B5954" w14:textId="77777777" w:rsidR="00BA0FE8" w:rsidRP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C00000"/>
                          <w:sz w:val="14"/>
                          <w:szCs w:val="14"/>
                          <w:lang w:val="en-US"/>
                        </w:rPr>
                      </w:pPr>
                      <w:r w:rsidRPr="00BA0FE8">
                        <w:rPr>
                          <w:rFonts w:ascii="Calibri" w:hAnsi="Calibri"/>
                          <w:b/>
                          <w:color w:val="C00000"/>
                          <w:sz w:val="14"/>
                          <w:szCs w:val="14"/>
                          <w:lang w:val="en-US"/>
                        </w:rPr>
                        <w:t>TILENCIA</w:t>
                      </w:r>
                    </w:p>
                    <w:p w14:paraId="0D6ED518" w14:textId="77777777" w:rsidR="00BA0FE8" w:rsidRP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BA0FE8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YZZY</w:t>
                      </w:r>
                    </w:p>
                  </w:txbxContent>
                </v:textbox>
              </v:shape>
              <v:group id="Groupe 1241160870" o:spid="_x0000_s1044" style="position:absolute;left:-2286;top:-659;width:15267;height:11738" coordorigin="-2286,-659" coordsize="15267,11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">
                <v:shape id="_x0000_s1045" type="#_x0000_t202" style="position:absolute;left:-2286;top:-659;width:14693;height:11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" filled="f" stroked="f" strokeweight=".5pt">
                  <v:textbox>
                    <w:txbxContent>
                      <w:p w14:paraId="25298D5D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 xml:space="preserve">  </w:t>
                        </w:r>
                      </w:p>
                      <w:p w14:paraId="4620F909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9C0238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ADEXTAN</w:t>
                        </w:r>
                      </w:p>
                      <w:p w14:paraId="79FE9659" w14:textId="77777777" w:rsidR="00BA0FE8" w:rsidRPr="00B82A6A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B82A6A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BIFORA DATA CONSULTING</w:t>
                        </w:r>
                      </w:p>
                      <w:p w14:paraId="36DACA7F" w14:textId="77777777" w:rsidR="00BA0FE8" w:rsidRPr="00C85240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C85240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CONFIRM IT</w:t>
                        </w:r>
                      </w:p>
                      <w:p w14:paraId="02972EDA" w14:textId="77777777" w:rsidR="00BA0FE8" w:rsidRPr="009C15D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9C15D2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ENGINOV</w:t>
                        </w:r>
                      </w:p>
                      <w:p w14:paraId="7CED03F5" w14:textId="77777777" w:rsidR="00BA0FE8" w:rsidRPr="0054051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</w:pPr>
                        <w:r w:rsidRPr="00044F55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EXTEAM</w:t>
                        </w:r>
                        <w:r w:rsidRPr="00540512"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2BBDD900" w14:textId="77777777" w:rsidR="00BA0FE8" w:rsidRPr="005351FB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5351FB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FASTOR INGENIERIE</w:t>
                        </w:r>
                      </w:p>
                      <w:p w14:paraId="2D3A9D4F" w14:textId="77777777" w:rsidR="00BA0FE8" w:rsidRPr="00C363B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C363B2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HEXAGONE DIGITALE</w:t>
                        </w:r>
                      </w:p>
                      <w:p w14:paraId="3CB19E0A" w14:textId="77777777" w:rsidR="00BA0FE8" w:rsidRPr="00F92F95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F92F95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IGM</w:t>
                        </w:r>
                      </w:p>
                      <w:p w14:paraId="0508C445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F908A6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INSTILIA</w:t>
                        </w: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Connecteur droit 1534254933" o:spid="_x0000_s1046" style="position:absolute;visibility:visible;mso-wrap-style:square" from="12981,1044" to="12981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" strokecolor="gray [1629]" strokeweight="1pt"/>
              </v:group>
            </v:group>
          </w:pict>
        </mc:Fallback>
      </mc:AlternateContent>
    </w:r>
    <w:r w:rsidRPr="008F6177">
      <w:rPr>
        <w:noProof/>
      </w:rPr>
      <w:drawing>
        <wp:anchor distT="0" distB="0" distL="114300" distR="114300" simplePos="0" relativeHeight="251660288" behindDoc="1" locked="0" layoutInCell="1" allowOverlap="1" wp14:anchorId="62A00173" wp14:editId="2F647251">
          <wp:simplePos x="0" y="0"/>
          <wp:positionH relativeFrom="margin">
            <wp:posOffset>-258051</wp:posOffset>
          </wp:positionH>
          <wp:positionV relativeFrom="paragraph">
            <wp:posOffset>-188171</wp:posOffset>
          </wp:positionV>
          <wp:extent cx="2448560" cy="923925"/>
          <wp:effectExtent l="0" t="0" r="8890" b="9525"/>
          <wp:wrapTight wrapText="bothSides">
            <wp:wrapPolygon edited="0">
              <wp:start x="0" y="0"/>
              <wp:lineTo x="0" y="21377"/>
              <wp:lineTo x="21510" y="21377"/>
              <wp:lineTo x="21510" y="0"/>
              <wp:lineTo x="0" y="0"/>
            </wp:wrapPolygon>
          </wp:wrapTight>
          <wp:docPr id="1004153139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355" b="14041"/>
                  <a:stretch>
                    <a:fillRect/>
                  </a:stretch>
                </pic:blipFill>
                <pic:spPr bwMode="auto">
                  <a:xfrm>
                    <a:off x="0" y="0"/>
                    <a:ext cx="244856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90578557"/>
    <w:bookmarkStart w:id="1" w:name="_Hlk90578433"/>
    <w:bookmarkEnd w:id="0"/>
    <w:bookmarkEnd w:id="1"/>
  </w:p>
  <w:p w14:paraId="55CFCC8E" w14:textId="77777777" w:rsidR="00001A02" w:rsidRPr="00C6066D" w:rsidRDefault="00001A02" w:rsidP="00001A02">
    <w:pPr>
      <w:pStyle w:val="En-tte"/>
      <w:spacing w:line="240" w:lineRule="auto"/>
      <w:ind w:left="-992"/>
      <w:rPr>
        <w:sz w:val="8"/>
        <w:szCs w:val="8"/>
      </w:rPr>
    </w:pPr>
    <w:r>
      <w:rPr>
        <w:b/>
        <w:bCs/>
        <w:noProof/>
        <w:color w:val="808080"/>
        <w:sz w:val="22"/>
        <w:szCs w:val="22"/>
      </w:rPr>
      <mc:AlternateContent>
        <mc:Choice Requires="wps">
          <w:drawing>
            <wp:anchor distT="4294967294" distB="4294967294" distL="114300" distR="114300" simplePos="0" relativeHeight="251656192" behindDoc="0" locked="0" layoutInCell="0" allowOverlap="1" wp14:anchorId="3B826997" wp14:editId="1519895E">
              <wp:simplePos x="0" y="0"/>
              <wp:positionH relativeFrom="column">
                <wp:posOffset>-640080</wp:posOffset>
              </wp:positionH>
              <wp:positionV relativeFrom="paragraph">
                <wp:posOffset>34289</wp:posOffset>
              </wp:positionV>
              <wp:extent cx="6753860" cy="0"/>
              <wp:effectExtent l="0" t="0" r="0" b="0"/>
              <wp:wrapNone/>
              <wp:docPr id="5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3860" cy="0"/>
                      </a:xfrm>
                      <a:prstGeom prst="line">
                        <a:avLst/>
                      </a:prstGeom>
                      <a:noFill/>
                      <a:ln w="9525">
                        <a:noFill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38CC5C9B" id="Line 13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0.4pt,2.7pt" to="481.4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" o:allowincell="f" stroked="f"/>
          </w:pict>
        </mc:Fallback>
      </mc:AlternateContent>
    </w:r>
  </w:p>
  <w:p w14:paraId="1FE74AEA" w14:textId="77777777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0731B8FF" w14:textId="77777777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1992B4C7" w14:textId="77777777" w:rsidR="003F2508" w:rsidRDefault="003F2508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2C2DFB3B" w14:textId="77777777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7B0BBE1A" w14:textId="77777777" w:rsidR="00156994" w:rsidRDefault="00001A02" w:rsidP="004E6781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C00000"/>
        <w:sz w:val="24"/>
        <w:szCs w:val="24"/>
      </w:rPr>
    </w:pP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begin"/>
    </w:r>
    <w:r w:rsidRPr="006262D2">
      <w:rPr>
        <w:b/>
        <w:bCs/>
        <w:noProof/>
        <w:color w:val="A6A6A6" w:themeColor="background1" w:themeShade="A6"/>
        <w:sz w:val="18"/>
        <w:szCs w:val="18"/>
      </w:rPr>
      <w:instrText xml:space="preserve"> PAGE   \* MERGEFORMAT </w:instrTex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 w:rsidR="00FA7735" w:rsidRPr="006262D2">
      <w:rPr>
        <w:b/>
        <w:bCs/>
        <w:noProof/>
        <w:color w:val="A6A6A6" w:themeColor="background1" w:themeShade="A6"/>
        <w:sz w:val="18"/>
        <w:szCs w:val="18"/>
      </w:rPr>
      <w:t>1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end"/>
    </w:r>
    <w:r w:rsidRPr="006262D2">
      <w:rPr>
        <w:b/>
        <w:bCs/>
        <w:noProof/>
        <w:color w:val="A6A6A6" w:themeColor="background1" w:themeShade="A6"/>
        <w:sz w:val="18"/>
        <w:szCs w:val="18"/>
      </w:rPr>
      <w:t>/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begin"/>
    </w:r>
    <w:r w:rsidRPr="006262D2">
      <w:rPr>
        <w:b/>
        <w:bCs/>
        <w:noProof/>
        <w:color w:val="A6A6A6" w:themeColor="background1" w:themeShade="A6"/>
        <w:sz w:val="18"/>
        <w:szCs w:val="18"/>
      </w:rPr>
      <w:instrText xml:space="preserve"> NUMPAGES   \* MERGEFORMAT </w:instrTex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 w:rsidR="00FA7735" w:rsidRPr="006262D2">
      <w:rPr>
        <w:b/>
        <w:bCs/>
        <w:noProof/>
        <w:color w:val="A6A6A6" w:themeColor="background1" w:themeShade="A6"/>
        <w:sz w:val="18"/>
        <w:szCs w:val="18"/>
      </w:rPr>
      <w:t>2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end"/>
    </w:r>
    <w:r w:rsidR="001B42BA" w:rsidRPr="00972024">
      <w:rPr>
        <w:b/>
        <w:bCs/>
        <w:noProof/>
        <w:color w:val="C00000"/>
        <w:sz w:val="24"/>
        <w:szCs w:val="24"/>
      </w:rPr>
      <w:tab/>
    </w:r>
  </w:p>
  <w:p w14:paraId="0C88EA14" w14:textId="77777777" w:rsidR="00366268" w:rsidRPr="00972024" w:rsidRDefault="00291D1A" w:rsidP="004E6781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C00000"/>
        <w:sz w:val="24"/>
        <w:szCs w:val="24"/>
      </w:rPr>
    </w:pPr>
    <w:r>
      <w:rPr>
        <w:b/>
        <w:bCs/>
        <w:noProof/>
        <w:color w:val="C00000"/>
        <w:sz w:val="24"/>
        <w:szCs w:val="24"/>
      </w:rPr>
      <w:t>FGO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E0DBB" w14:textId="77777777" w:rsidR="00653327" w:rsidRDefault="004636E7" w:rsidP="002A1272">
    <w:pPr>
      <w:pStyle w:val="En-tte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0FB7A7E1" wp14:editId="13B01638">
              <wp:simplePos x="0" y="0"/>
              <wp:positionH relativeFrom="column">
                <wp:posOffset>3665220</wp:posOffset>
              </wp:positionH>
              <wp:positionV relativeFrom="paragraph">
                <wp:posOffset>-59055</wp:posOffset>
              </wp:positionV>
              <wp:extent cx="1094105" cy="996950"/>
              <wp:effectExtent l="0" t="0" r="0" b="0"/>
              <wp:wrapNone/>
              <wp:docPr id="4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4105" cy="996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F0B0E2" w14:textId="77777777" w:rsidR="00653327" w:rsidRDefault="00653327" w:rsidP="002A127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41DF727" wp14:editId="2C9F581A">
                                <wp:extent cx="904875" cy="885825"/>
                                <wp:effectExtent l="19050" t="0" r="9525" b="0"/>
                                <wp:docPr id="17" name="Image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1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04875" cy="8858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B7A7E1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47" type="#_x0000_t202" style="position:absolute;left:0;text-align:left;margin-left:288.6pt;margin-top:-4.65pt;width:86.15pt;height:78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" filled="f" stroked="f" strokeweight=".5pt">
              <v:textbox>
                <w:txbxContent>
                  <w:p w14:paraId="08F0B0E2" w14:textId="77777777" w:rsidR="00653327" w:rsidRDefault="00653327" w:rsidP="002A1272">
                    <w:r>
                      <w:rPr>
                        <w:noProof/>
                      </w:rPr>
                      <w:drawing>
                        <wp:inline distT="0" distB="0" distL="0" distR="0" wp14:anchorId="241DF727" wp14:editId="2C9F581A">
                          <wp:extent cx="904875" cy="885825"/>
                          <wp:effectExtent l="19050" t="0" r="9525" b="0"/>
                          <wp:docPr id="17" name="Image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4875" cy="885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65510DA6" wp14:editId="7185990E">
              <wp:simplePos x="0" y="0"/>
              <wp:positionH relativeFrom="column">
                <wp:posOffset>4567555</wp:posOffset>
              </wp:positionH>
              <wp:positionV relativeFrom="paragraph">
                <wp:posOffset>-20955</wp:posOffset>
              </wp:positionV>
              <wp:extent cx="1643380" cy="937895"/>
              <wp:effectExtent l="0" t="0" r="0" b="0"/>
              <wp:wrapNone/>
              <wp:docPr id="47" name="Zone de text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3380" cy="937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D582719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ACATUS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69E0CE09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ACII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Nantes (44)</w:t>
                          </w:r>
                        </w:p>
                        <w:p w14:paraId="704D1518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Af2M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Sophia Antipolis (06)</w:t>
                          </w:r>
                        </w:p>
                        <w:p w14:paraId="582F3427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ATIMIC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25F08E84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ID2 SA 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- Paris (92)</w:t>
                          </w:r>
                        </w:p>
                        <w:p w14:paraId="18982955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ID2 Val de Loire SASU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 </w:t>
                          </w:r>
                        </w:p>
                        <w:p w14:paraId="20767161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IGM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7AE8655C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>FASTOR Ingénierie SARL</w:t>
                          </w:r>
                          <w:r w:rsidRPr="000470C1">
                            <w:rPr>
                              <w:rFonts w:ascii="Calibri" w:hAnsi="Calibri"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 xml:space="preserve"> - (Paris) Evreux (27)</w:t>
                          </w:r>
                        </w:p>
                        <w:p w14:paraId="4085736E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SRC Solution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Toulouse (31)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510DA6" id="Zone de texte 47" o:spid="_x0000_s1048" type="#_x0000_t202" style="position:absolute;left:0;text-align:left;margin-left:359.65pt;margin-top:-1.65pt;width:129.4pt;height:73.8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" filled="f" stroked="f" strokeweight=".5pt">
              <v:textbox>
                <w:txbxContent>
                  <w:p w14:paraId="6D582719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ACATUS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69E0CE09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ACII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Nantes (44)</w:t>
                    </w:r>
                  </w:p>
                  <w:p w14:paraId="704D1518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Af2M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Sophia Antipolis (06)</w:t>
                    </w:r>
                  </w:p>
                  <w:p w14:paraId="582F3427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ATIMIC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25F08E84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ID2 SA 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- Paris (92)</w:t>
                    </w:r>
                  </w:p>
                  <w:p w14:paraId="18982955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ID2 Val de Loire SASU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 </w:t>
                    </w:r>
                  </w:p>
                  <w:p w14:paraId="20767161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IGM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7AE8655C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  <w:t>FASTOR Ingénierie SARL</w:t>
                    </w:r>
                    <w:r w:rsidRPr="000470C1">
                      <w:rPr>
                        <w:rFonts w:ascii="Calibri" w:hAnsi="Calibri"/>
                        <w:color w:val="C00000"/>
                        <w:sz w:val="12"/>
                        <w:szCs w:val="12"/>
                        <w:lang w:val="pt-PT"/>
                      </w:rPr>
                      <w:t xml:space="preserve"> - (Paris) Evreux (27)</w:t>
                    </w:r>
                  </w:p>
                  <w:p w14:paraId="4085736E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SRC Solution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Toulouse (31)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2D4DA2AD" wp14:editId="1666929A">
              <wp:simplePos x="0" y="0"/>
              <wp:positionH relativeFrom="column">
                <wp:posOffset>-1028700</wp:posOffset>
              </wp:positionH>
              <wp:positionV relativeFrom="paragraph">
                <wp:posOffset>-20955</wp:posOffset>
              </wp:positionV>
              <wp:extent cx="342900" cy="9859645"/>
              <wp:effectExtent l="0" t="0" r="19050" b="27305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9859645"/>
                      </a:xfrm>
                      <a:prstGeom prst="rect">
                        <a:avLst/>
                      </a:prstGeom>
                      <a:solidFill>
                        <a:srgbClr val="CA1634"/>
                      </a:solidFill>
                      <a:ln w="9525">
                        <a:solidFill>
                          <a:srgbClr val="CA1634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626137C0" id="Rectangle 5" o:spid="_x0000_s1026" style="position:absolute;margin-left:-81pt;margin-top:-1.65pt;width:27pt;height:776.3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" fillcolor="#ca1634" strokecolor="#ca1634"/>
          </w:pict>
        </mc:Fallback>
      </mc:AlternateContent>
    </w:r>
    <w:r w:rsidR="00653327">
      <w:t xml:space="preserve">  </w:t>
    </w:r>
    <w:r w:rsidR="00653327">
      <w:rPr>
        <w:rFonts w:cs="Arial"/>
        <w:b/>
        <w:noProof/>
        <w:color w:val="333333"/>
        <w:sz w:val="18"/>
        <w:szCs w:val="18"/>
      </w:rPr>
      <w:drawing>
        <wp:inline distT="0" distB="0" distL="0" distR="0" wp14:anchorId="7812E9EB" wp14:editId="08A4E39F">
          <wp:extent cx="1876425" cy="847725"/>
          <wp:effectExtent l="19050" t="0" r="9525" b="0"/>
          <wp:docPr id="1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5A4D0A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§"/>
      <w:lvlJc w:val="left"/>
      <w:pPr>
        <w:tabs>
          <w:tab w:val="num" w:pos="360"/>
        </w:tabs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hAnsi="Century Gothic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</w:rPr>
    </w:lvl>
  </w:abstractNum>
  <w:abstractNum w:abstractNumId="4" w15:restartNumberingAfterBreak="0">
    <w:nsid w:val="048B7971"/>
    <w:multiLevelType w:val="hybridMultilevel"/>
    <w:tmpl w:val="48C2BE6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D7964"/>
    <w:multiLevelType w:val="hybridMultilevel"/>
    <w:tmpl w:val="7548E1FE"/>
    <w:lvl w:ilvl="0" w:tplc="554CAA58">
      <w:start w:val="1"/>
      <w:numFmt w:val="bullet"/>
      <w:pStyle w:val="CVEnumration1"/>
      <w:lvlText w:val=""/>
      <w:lvlJc w:val="left"/>
      <w:pPr>
        <w:tabs>
          <w:tab w:val="num" w:pos="963"/>
        </w:tabs>
        <w:ind w:left="963" w:hanging="396"/>
      </w:pPr>
      <w:rPr>
        <w:rFonts w:ascii="Wingdings" w:hAnsi="Wingdings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6" w15:restartNumberingAfterBreak="0">
    <w:nsid w:val="13DE725E"/>
    <w:multiLevelType w:val="hybridMultilevel"/>
    <w:tmpl w:val="040ECD8C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3110B9E"/>
    <w:multiLevelType w:val="hybridMultilevel"/>
    <w:tmpl w:val="140EE42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606C3"/>
    <w:multiLevelType w:val="singleLevel"/>
    <w:tmpl w:val="13ECA26E"/>
    <w:lvl w:ilvl="0">
      <w:start w:val="1"/>
      <w:numFmt w:val="bullet"/>
      <w:pStyle w:val="Aliste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5737110D"/>
    <w:multiLevelType w:val="hybridMultilevel"/>
    <w:tmpl w:val="9DBA8B34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66B75600"/>
    <w:multiLevelType w:val="singleLevel"/>
    <w:tmpl w:val="EBBC44FA"/>
    <w:lvl w:ilvl="0">
      <w:start w:val="1"/>
      <w:numFmt w:val="bullet"/>
      <w:pStyle w:val="Russite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11" w15:restartNumberingAfterBreak="0">
    <w:nsid w:val="68A71903"/>
    <w:multiLevelType w:val="multilevel"/>
    <w:tmpl w:val="E8387330"/>
    <w:lvl w:ilvl="0">
      <w:start w:val="1"/>
      <w:numFmt w:val="bullet"/>
      <w:pStyle w:val="NormalArial"/>
      <w:lvlText w:val="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num w:numId="1" w16cid:durableId="65538095">
    <w:abstractNumId w:val="10"/>
  </w:num>
  <w:num w:numId="2" w16cid:durableId="532767004">
    <w:abstractNumId w:val="8"/>
  </w:num>
  <w:num w:numId="3" w16cid:durableId="1397358681">
    <w:abstractNumId w:val="11"/>
  </w:num>
  <w:num w:numId="4" w16cid:durableId="1567106404">
    <w:abstractNumId w:val="5"/>
  </w:num>
  <w:num w:numId="5" w16cid:durableId="402875143">
    <w:abstractNumId w:val="0"/>
  </w:num>
  <w:num w:numId="6" w16cid:durableId="45758716">
    <w:abstractNumId w:val="4"/>
  </w:num>
  <w:num w:numId="7" w16cid:durableId="1502887122">
    <w:abstractNumId w:val="7"/>
  </w:num>
  <w:num w:numId="8" w16cid:durableId="86075722">
    <w:abstractNumId w:val="6"/>
  </w:num>
  <w:num w:numId="9" w16cid:durableId="1762483766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8" w:dllVersion="513" w:checkStyle="0"/>
  <w:activeWritingStyle w:appName="MSWord" w:lang="fr-FR" w:vendorID="2" w:dllVersion="512" w:checkStyle="1"/>
  <w:activeWritingStyle w:appName="MSWord" w:lang="fr-FR" w:vendorID="9" w:dllVersion="512" w:checkStyle="1"/>
  <w:activeWritingStyle w:appName="MSWord" w:lang="de-DE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o:allowincell="f" fillcolor="#ca1634" strokecolor="#ca1634">
      <v:fill color="#ca1634"/>
      <v:stroke color="#ca1634"/>
      <o:colormru v:ext="edit" colors="#ea3452,#e71b3d,#ca163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2BA"/>
    <w:rsid w:val="00001A02"/>
    <w:rsid w:val="0001046F"/>
    <w:rsid w:val="00017280"/>
    <w:rsid w:val="000177BC"/>
    <w:rsid w:val="00022894"/>
    <w:rsid w:val="00022F05"/>
    <w:rsid w:val="00026F14"/>
    <w:rsid w:val="00030CBE"/>
    <w:rsid w:val="00032151"/>
    <w:rsid w:val="00032DA0"/>
    <w:rsid w:val="00035199"/>
    <w:rsid w:val="00040236"/>
    <w:rsid w:val="0004261E"/>
    <w:rsid w:val="00043879"/>
    <w:rsid w:val="0004471A"/>
    <w:rsid w:val="000470C1"/>
    <w:rsid w:val="00052740"/>
    <w:rsid w:val="00057E6E"/>
    <w:rsid w:val="00070400"/>
    <w:rsid w:val="0007067B"/>
    <w:rsid w:val="000713E1"/>
    <w:rsid w:val="000757C7"/>
    <w:rsid w:val="000842BB"/>
    <w:rsid w:val="000917A4"/>
    <w:rsid w:val="00097AB4"/>
    <w:rsid w:val="000A3207"/>
    <w:rsid w:val="000A6BE2"/>
    <w:rsid w:val="000B2AB6"/>
    <w:rsid w:val="000B4FA7"/>
    <w:rsid w:val="000C616A"/>
    <w:rsid w:val="000D480A"/>
    <w:rsid w:val="000D4DAE"/>
    <w:rsid w:val="000D657F"/>
    <w:rsid w:val="000E2B8D"/>
    <w:rsid w:val="000E4BEA"/>
    <w:rsid w:val="000E7279"/>
    <w:rsid w:val="000F027F"/>
    <w:rsid w:val="000F068D"/>
    <w:rsid w:val="000F23C9"/>
    <w:rsid w:val="000F2A50"/>
    <w:rsid w:val="000F7A53"/>
    <w:rsid w:val="0010060E"/>
    <w:rsid w:val="00101CB9"/>
    <w:rsid w:val="00102344"/>
    <w:rsid w:val="00102696"/>
    <w:rsid w:val="001050A6"/>
    <w:rsid w:val="00106E4C"/>
    <w:rsid w:val="001141B0"/>
    <w:rsid w:val="0012039D"/>
    <w:rsid w:val="001210DE"/>
    <w:rsid w:val="00123C04"/>
    <w:rsid w:val="00124701"/>
    <w:rsid w:val="00133089"/>
    <w:rsid w:val="001344A1"/>
    <w:rsid w:val="00137E1C"/>
    <w:rsid w:val="001464EE"/>
    <w:rsid w:val="001526A6"/>
    <w:rsid w:val="00156994"/>
    <w:rsid w:val="001645C0"/>
    <w:rsid w:val="00167A52"/>
    <w:rsid w:val="001760BF"/>
    <w:rsid w:val="00176C9D"/>
    <w:rsid w:val="00177DC2"/>
    <w:rsid w:val="00181C35"/>
    <w:rsid w:val="0018594C"/>
    <w:rsid w:val="00186760"/>
    <w:rsid w:val="001914A4"/>
    <w:rsid w:val="001A5AF8"/>
    <w:rsid w:val="001B42BA"/>
    <w:rsid w:val="001C36FC"/>
    <w:rsid w:val="001D5A2A"/>
    <w:rsid w:val="001D5DBB"/>
    <w:rsid w:val="001E30DD"/>
    <w:rsid w:val="001E6B0C"/>
    <w:rsid w:val="00207124"/>
    <w:rsid w:val="0021183C"/>
    <w:rsid w:val="00212DBA"/>
    <w:rsid w:val="00214D71"/>
    <w:rsid w:val="0021580D"/>
    <w:rsid w:val="002165A0"/>
    <w:rsid w:val="00221117"/>
    <w:rsid w:val="00225A79"/>
    <w:rsid w:val="00225D46"/>
    <w:rsid w:val="00225F07"/>
    <w:rsid w:val="0023477A"/>
    <w:rsid w:val="002347DF"/>
    <w:rsid w:val="002410C0"/>
    <w:rsid w:val="002421FB"/>
    <w:rsid w:val="002462D3"/>
    <w:rsid w:val="002464B6"/>
    <w:rsid w:val="00253027"/>
    <w:rsid w:val="00254B0B"/>
    <w:rsid w:val="00256AED"/>
    <w:rsid w:val="002572A8"/>
    <w:rsid w:val="00260E0A"/>
    <w:rsid w:val="002633F3"/>
    <w:rsid w:val="00263486"/>
    <w:rsid w:val="00264EF2"/>
    <w:rsid w:val="00270770"/>
    <w:rsid w:val="002722AE"/>
    <w:rsid w:val="00275CF3"/>
    <w:rsid w:val="0028565A"/>
    <w:rsid w:val="0028711B"/>
    <w:rsid w:val="00291D1A"/>
    <w:rsid w:val="00291D7D"/>
    <w:rsid w:val="00292D05"/>
    <w:rsid w:val="00293C47"/>
    <w:rsid w:val="00297D29"/>
    <w:rsid w:val="002A1272"/>
    <w:rsid w:val="002A3185"/>
    <w:rsid w:val="002A4426"/>
    <w:rsid w:val="002A4ECB"/>
    <w:rsid w:val="002A7031"/>
    <w:rsid w:val="002A755A"/>
    <w:rsid w:val="002B03BF"/>
    <w:rsid w:val="002B12F1"/>
    <w:rsid w:val="002B2BBF"/>
    <w:rsid w:val="002B72CD"/>
    <w:rsid w:val="002C140F"/>
    <w:rsid w:val="002C167F"/>
    <w:rsid w:val="002C5C2C"/>
    <w:rsid w:val="002D0DC7"/>
    <w:rsid w:val="002D2A77"/>
    <w:rsid w:val="002D428A"/>
    <w:rsid w:val="002D5A48"/>
    <w:rsid w:val="002E1292"/>
    <w:rsid w:val="002E1389"/>
    <w:rsid w:val="002E15E0"/>
    <w:rsid w:val="002E463C"/>
    <w:rsid w:val="002E4D20"/>
    <w:rsid w:val="002F0C18"/>
    <w:rsid w:val="002F44E8"/>
    <w:rsid w:val="002F785C"/>
    <w:rsid w:val="00301018"/>
    <w:rsid w:val="003032F8"/>
    <w:rsid w:val="003046C4"/>
    <w:rsid w:val="00304B27"/>
    <w:rsid w:val="00305ACE"/>
    <w:rsid w:val="003123F1"/>
    <w:rsid w:val="003143FE"/>
    <w:rsid w:val="003158AB"/>
    <w:rsid w:val="00315901"/>
    <w:rsid w:val="00317425"/>
    <w:rsid w:val="00317448"/>
    <w:rsid w:val="003228B8"/>
    <w:rsid w:val="003303BB"/>
    <w:rsid w:val="003316FD"/>
    <w:rsid w:val="00332B41"/>
    <w:rsid w:val="00334B73"/>
    <w:rsid w:val="003430AB"/>
    <w:rsid w:val="00346391"/>
    <w:rsid w:val="00346C81"/>
    <w:rsid w:val="0035172F"/>
    <w:rsid w:val="00352FA9"/>
    <w:rsid w:val="00366268"/>
    <w:rsid w:val="00366DEC"/>
    <w:rsid w:val="00370F80"/>
    <w:rsid w:val="0037249B"/>
    <w:rsid w:val="003738C0"/>
    <w:rsid w:val="00373D0B"/>
    <w:rsid w:val="00384C6C"/>
    <w:rsid w:val="00385A9E"/>
    <w:rsid w:val="00392596"/>
    <w:rsid w:val="00393D14"/>
    <w:rsid w:val="0039428B"/>
    <w:rsid w:val="003A0F4B"/>
    <w:rsid w:val="003A3AF9"/>
    <w:rsid w:val="003A5F39"/>
    <w:rsid w:val="003B3059"/>
    <w:rsid w:val="003C076E"/>
    <w:rsid w:val="003C6C31"/>
    <w:rsid w:val="003D0426"/>
    <w:rsid w:val="003D056F"/>
    <w:rsid w:val="003D26E3"/>
    <w:rsid w:val="003D333B"/>
    <w:rsid w:val="003D528F"/>
    <w:rsid w:val="003D5E1E"/>
    <w:rsid w:val="003D6179"/>
    <w:rsid w:val="003D78E3"/>
    <w:rsid w:val="003F002D"/>
    <w:rsid w:val="003F20C9"/>
    <w:rsid w:val="003F2508"/>
    <w:rsid w:val="003F4B16"/>
    <w:rsid w:val="00402621"/>
    <w:rsid w:val="004128EB"/>
    <w:rsid w:val="00415ACF"/>
    <w:rsid w:val="00415FC5"/>
    <w:rsid w:val="004164A7"/>
    <w:rsid w:val="0042119D"/>
    <w:rsid w:val="00421AD9"/>
    <w:rsid w:val="0042268E"/>
    <w:rsid w:val="0042283E"/>
    <w:rsid w:val="00426375"/>
    <w:rsid w:val="0043095F"/>
    <w:rsid w:val="00431906"/>
    <w:rsid w:val="00433EAA"/>
    <w:rsid w:val="004343B9"/>
    <w:rsid w:val="00437C07"/>
    <w:rsid w:val="0044057D"/>
    <w:rsid w:val="0044522A"/>
    <w:rsid w:val="00445A78"/>
    <w:rsid w:val="004501C5"/>
    <w:rsid w:val="0045530A"/>
    <w:rsid w:val="00461A4A"/>
    <w:rsid w:val="004636E7"/>
    <w:rsid w:val="0047525A"/>
    <w:rsid w:val="00475539"/>
    <w:rsid w:val="00475C28"/>
    <w:rsid w:val="004779C0"/>
    <w:rsid w:val="00483335"/>
    <w:rsid w:val="00484B65"/>
    <w:rsid w:val="004947D0"/>
    <w:rsid w:val="00496336"/>
    <w:rsid w:val="0049744B"/>
    <w:rsid w:val="004A2613"/>
    <w:rsid w:val="004A3563"/>
    <w:rsid w:val="004A5429"/>
    <w:rsid w:val="004A5576"/>
    <w:rsid w:val="004B35C6"/>
    <w:rsid w:val="004B79E2"/>
    <w:rsid w:val="004C0EBA"/>
    <w:rsid w:val="004C54B0"/>
    <w:rsid w:val="004C60CA"/>
    <w:rsid w:val="004D0C55"/>
    <w:rsid w:val="004D3140"/>
    <w:rsid w:val="004D3F1C"/>
    <w:rsid w:val="004E6781"/>
    <w:rsid w:val="004E6AB5"/>
    <w:rsid w:val="004F2A36"/>
    <w:rsid w:val="004F44CE"/>
    <w:rsid w:val="00500928"/>
    <w:rsid w:val="0050421B"/>
    <w:rsid w:val="00510155"/>
    <w:rsid w:val="0051056F"/>
    <w:rsid w:val="00514DDC"/>
    <w:rsid w:val="005270E0"/>
    <w:rsid w:val="00530BF6"/>
    <w:rsid w:val="00531FFC"/>
    <w:rsid w:val="00533540"/>
    <w:rsid w:val="00533656"/>
    <w:rsid w:val="00534FEB"/>
    <w:rsid w:val="005420C8"/>
    <w:rsid w:val="0054306B"/>
    <w:rsid w:val="005437DD"/>
    <w:rsid w:val="005458F6"/>
    <w:rsid w:val="00545A14"/>
    <w:rsid w:val="0055014D"/>
    <w:rsid w:val="00551589"/>
    <w:rsid w:val="00555B3B"/>
    <w:rsid w:val="005616CF"/>
    <w:rsid w:val="0056210A"/>
    <w:rsid w:val="00562395"/>
    <w:rsid w:val="00565EF2"/>
    <w:rsid w:val="00570597"/>
    <w:rsid w:val="0058013C"/>
    <w:rsid w:val="005815C9"/>
    <w:rsid w:val="005820F5"/>
    <w:rsid w:val="00584780"/>
    <w:rsid w:val="005867CB"/>
    <w:rsid w:val="005A32D1"/>
    <w:rsid w:val="005B03A3"/>
    <w:rsid w:val="005B44F8"/>
    <w:rsid w:val="005C1D0A"/>
    <w:rsid w:val="005C7FF7"/>
    <w:rsid w:val="005D2564"/>
    <w:rsid w:val="005D5D13"/>
    <w:rsid w:val="005D6B6E"/>
    <w:rsid w:val="005E0CA0"/>
    <w:rsid w:val="005E2BEB"/>
    <w:rsid w:val="005F10E1"/>
    <w:rsid w:val="005F2A48"/>
    <w:rsid w:val="005F2D09"/>
    <w:rsid w:val="005F35A6"/>
    <w:rsid w:val="005F5636"/>
    <w:rsid w:val="00602A91"/>
    <w:rsid w:val="006119A4"/>
    <w:rsid w:val="00613A74"/>
    <w:rsid w:val="006164D6"/>
    <w:rsid w:val="006234B9"/>
    <w:rsid w:val="00625898"/>
    <w:rsid w:val="006262D2"/>
    <w:rsid w:val="0063064A"/>
    <w:rsid w:val="00632240"/>
    <w:rsid w:val="006336A8"/>
    <w:rsid w:val="00635621"/>
    <w:rsid w:val="00635B0D"/>
    <w:rsid w:val="00637795"/>
    <w:rsid w:val="006449DC"/>
    <w:rsid w:val="006521F7"/>
    <w:rsid w:val="00652986"/>
    <w:rsid w:val="0065315D"/>
    <w:rsid w:val="00653327"/>
    <w:rsid w:val="00653F5F"/>
    <w:rsid w:val="0065425B"/>
    <w:rsid w:val="006552D1"/>
    <w:rsid w:val="00660E74"/>
    <w:rsid w:val="00663E24"/>
    <w:rsid w:val="006647E0"/>
    <w:rsid w:val="00671CA4"/>
    <w:rsid w:val="00673218"/>
    <w:rsid w:val="00677E8B"/>
    <w:rsid w:val="0068630A"/>
    <w:rsid w:val="00690613"/>
    <w:rsid w:val="006940E0"/>
    <w:rsid w:val="00695764"/>
    <w:rsid w:val="00695DA6"/>
    <w:rsid w:val="00696830"/>
    <w:rsid w:val="00697C87"/>
    <w:rsid w:val="00697D8A"/>
    <w:rsid w:val="006A249C"/>
    <w:rsid w:val="006A6ADB"/>
    <w:rsid w:val="006A79B0"/>
    <w:rsid w:val="006B02CC"/>
    <w:rsid w:val="006B4D9C"/>
    <w:rsid w:val="006B6491"/>
    <w:rsid w:val="006B6C8A"/>
    <w:rsid w:val="006B71AF"/>
    <w:rsid w:val="006B7FF4"/>
    <w:rsid w:val="006C3B33"/>
    <w:rsid w:val="006C4BA4"/>
    <w:rsid w:val="006D17E2"/>
    <w:rsid w:val="006D43D9"/>
    <w:rsid w:val="006D4CA0"/>
    <w:rsid w:val="006D75F7"/>
    <w:rsid w:val="006E6C1E"/>
    <w:rsid w:val="006F087B"/>
    <w:rsid w:val="006F16E0"/>
    <w:rsid w:val="006F3D85"/>
    <w:rsid w:val="006F5539"/>
    <w:rsid w:val="006F770E"/>
    <w:rsid w:val="006F7D00"/>
    <w:rsid w:val="0070408C"/>
    <w:rsid w:val="00705F2B"/>
    <w:rsid w:val="007066B8"/>
    <w:rsid w:val="007071E1"/>
    <w:rsid w:val="00707AE3"/>
    <w:rsid w:val="00710E9F"/>
    <w:rsid w:val="00711DE3"/>
    <w:rsid w:val="00715054"/>
    <w:rsid w:val="007154BD"/>
    <w:rsid w:val="00716F1E"/>
    <w:rsid w:val="007178CC"/>
    <w:rsid w:val="0073534D"/>
    <w:rsid w:val="007369A9"/>
    <w:rsid w:val="00736AFC"/>
    <w:rsid w:val="00737F31"/>
    <w:rsid w:val="00740C5B"/>
    <w:rsid w:val="00740E0F"/>
    <w:rsid w:val="00740EC3"/>
    <w:rsid w:val="0074222C"/>
    <w:rsid w:val="00743FD7"/>
    <w:rsid w:val="007527E9"/>
    <w:rsid w:val="00752842"/>
    <w:rsid w:val="00752947"/>
    <w:rsid w:val="007541E1"/>
    <w:rsid w:val="00760515"/>
    <w:rsid w:val="00760F80"/>
    <w:rsid w:val="00765903"/>
    <w:rsid w:val="00766654"/>
    <w:rsid w:val="00767953"/>
    <w:rsid w:val="00773A36"/>
    <w:rsid w:val="007751D1"/>
    <w:rsid w:val="00775A31"/>
    <w:rsid w:val="0077601A"/>
    <w:rsid w:val="00780396"/>
    <w:rsid w:val="007819CE"/>
    <w:rsid w:val="00781BC8"/>
    <w:rsid w:val="00783BA5"/>
    <w:rsid w:val="007868F3"/>
    <w:rsid w:val="00787B7D"/>
    <w:rsid w:val="00793BB6"/>
    <w:rsid w:val="007B18C9"/>
    <w:rsid w:val="007B5DA4"/>
    <w:rsid w:val="007B6E95"/>
    <w:rsid w:val="007C2CCD"/>
    <w:rsid w:val="007C5A2D"/>
    <w:rsid w:val="007C5D7E"/>
    <w:rsid w:val="007C6E02"/>
    <w:rsid w:val="007D0F7D"/>
    <w:rsid w:val="007D1DD0"/>
    <w:rsid w:val="007D2FE9"/>
    <w:rsid w:val="007D63E8"/>
    <w:rsid w:val="007E0F54"/>
    <w:rsid w:val="007E50F2"/>
    <w:rsid w:val="007E5BB8"/>
    <w:rsid w:val="007E700F"/>
    <w:rsid w:val="007E7391"/>
    <w:rsid w:val="007F13F8"/>
    <w:rsid w:val="007F3CAF"/>
    <w:rsid w:val="007F52DE"/>
    <w:rsid w:val="00801428"/>
    <w:rsid w:val="00801AC0"/>
    <w:rsid w:val="00802452"/>
    <w:rsid w:val="008146D5"/>
    <w:rsid w:val="00816CAD"/>
    <w:rsid w:val="00817A8D"/>
    <w:rsid w:val="00821C2B"/>
    <w:rsid w:val="0082200F"/>
    <w:rsid w:val="008235AB"/>
    <w:rsid w:val="008256C8"/>
    <w:rsid w:val="0082584E"/>
    <w:rsid w:val="00826602"/>
    <w:rsid w:val="008275DA"/>
    <w:rsid w:val="0083424A"/>
    <w:rsid w:val="00834D1F"/>
    <w:rsid w:val="008366F2"/>
    <w:rsid w:val="00840EF2"/>
    <w:rsid w:val="00843D1F"/>
    <w:rsid w:val="00844CF1"/>
    <w:rsid w:val="0084721B"/>
    <w:rsid w:val="00852532"/>
    <w:rsid w:val="008539A8"/>
    <w:rsid w:val="00856039"/>
    <w:rsid w:val="00864FB1"/>
    <w:rsid w:val="008700BF"/>
    <w:rsid w:val="00870C63"/>
    <w:rsid w:val="00871D7F"/>
    <w:rsid w:val="008741ED"/>
    <w:rsid w:val="00885087"/>
    <w:rsid w:val="0089228B"/>
    <w:rsid w:val="00897568"/>
    <w:rsid w:val="008A4A4E"/>
    <w:rsid w:val="008A7578"/>
    <w:rsid w:val="008B52BF"/>
    <w:rsid w:val="008C2F4E"/>
    <w:rsid w:val="008C652F"/>
    <w:rsid w:val="008C7129"/>
    <w:rsid w:val="008D251F"/>
    <w:rsid w:val="008D442B"/>
    <w:rsid w:val="008D768E"/>
    <w:rsid w:val="008F36C2"/>
    <w:rsid w:val="008F55D3"/>
    <w:rsid w:val="008F71C3"/>
    <w:rsid w:val="009038D3"/>
    <w:rsid w:val="00905B25"/>
    <w:rsid w:val="0090779A"/>
    <w:rsid w:val="009147CC"/>
    <w:rsid w:val="009165A3"/>
    <w:rsid w:val="00921787"/>
    <w:rsid w:val="00922A8E"/>
    <w:rsid w:val="00924824"/>
    <w:rsid w:val="00926DDE"/>
    <w:rsid w:val="00931567"/>
    <w:rsid w:val="00934124"/>
    <w:rsid w:val="00940F5F"/>
    <w:rsid w:val="009426EF"/>
    <w:rsid w:val="00943EBE"/>
    <w:rsid w:val="00944B39"/>
    <w:rsid w:val="00945211"/>
    <w:rsid w:val="0095551E"/>
    <w:rsid w:val="00964EC5"/>
    <w:rsid w:val="00967930"/>
    <w:rsid w:val="00970D25"/>
    <w:rsid w:val="00972024"/>
    <w:rsid w:val="0097638B"/>
    <w:rsid w:val="009808A3"/>
    <w:rsid w:val="009813C6"/>
    <w:rsid w:val="00981FD1"/>
    <w:rsid w:val="0098227A"/>
    <w:rsid w:val="00990C1C"/>
    <w:rsid w:val="00991CB6"/>
    <w:rsid w:val="00995B58"/>
    <w:rsid w:val="00996472"/>
    <w:rsid w:val="009A07BA"/>
    <w:rsid w:val="009A4EDB"/>
    <w:rsid w:val="009A7C9A"/>
    <w:rsid w:val="009B12AE"/>
    <w:rsid w:val="009B4971"/>
    <w:rsid w:val="009B49C6"/>
    <w:rsid w:val="009B71AA"/>
    <w:rsid w:val="009C6FD0"/>
    <w:rsid w:val="009C7492"/>
    <w:rsid w:val="009D4CB4"/>
    <w:rsid w:val="009D4D0B"/>
    <w:rsid w:val="009E66CC"/>
    <w:rsid w:val="009E74E7"/>
    <w:rsid w:val="009F1A6B"/>
    <w:rsid w:val="009F2C1B"/>
    <w:rsid w:val="00A01616"/>
    <w:rsid w:val="00A01AE6"/>
    <w:rsid w:val="00A01B2B"/>
    <w:rsid w:val="00A035FC"/>
    <w:rsid w:val="00A06595"/>
    <w:rsid w:val="00A068F9"/>
    <w:rsid w:val="00A10E10"/>
    <w:rsid w:val="00A13A2B"/>
    <w:rsid w:val="00A14912"/>
    <w:rsid w:val="00A1606B"/>
    <w:rsid w:val="00A1763D"/>
    <w:rsid w:val="00A21DBD"/>
    <w:rsid w:val="00A3250D"/>
    <w:rsid w:val="00A33B5C"/>
    <w:rsid w:val="00A34FBF"/>
    <w:rsid w:val="00A40042"/>
    <w:rsid w:val="00A443A5"/>
    <w:rsid w:val="00A44A4E"/>
    <w:rsid w:val="00A50E6F"/>
    <w:rsid w:val="00A60AD7"/>
    <w:rsid w:val="00A71CD3"/>
    <w:rsid w:val="00A71CE8"/>
    <w:rsid w:val="00A81B50"/>
    <w:rsid w:val="00A84262"/>
    <w:rsid w:val="00A85A85"/>
    <w:rsid w:val="00A91C76"/>
    <w:rsid w:val="00A96248"/>
    <w:rsid w:val="00AA1F65"/>
    <w:rsid w:val="00AA30F0"/>
    <w:rsid w:val="00AB7036"/>
    <w:rsid w:val="00AB79FF"/>
    <w:rsid w:val="00AB7E12"/>
    <w:rsid w:val="00AC0C9C"/>
    <w:rsid w:val="00AD4371"/>
    <w:rsid w:val="00AD5686"/>
    <w:rsid w:val="00AD58F7"/>
    <w:rsid w:val="00AD6876"/>
    <w:rsid w:val="00AD6D0A"/>
    <w:rsid w:val="00AE0B3D"/>
    <w:rsid w:val="00AE0C5C"/>
    <w:rsid w:val="00AE657A"/>
    <w:rsid w:val="00AF7B03"/>
    <w:rsid w:val="00B00920"/>
    <w:rsid w:val="00B00CE6"/>
    <w:rsid w:val="00B01F53"/>
    <w:rsid w:val="00B022B7"/>
    <w:rsid w:val="00B06BDB"/>
    <w:rsid w:val="00B1089E"/>
    <w:rsid w:val="00B12153"/>
    <w:rsid w:val="00B20C86"/>
    <w:rsid w:val="00B32B1A"/>
    <w:rsid w:val="00B52306"/>
    <w:rsid w:val="00B57CD5"/>
    <w:rsid w:val="00B61E9E"/>
    <w:rsid w:val="00B628AA"/>
    <w:rsid w:val="00B646A3"/>
    <w:rsid w:val="00B66C14"/>
    <w:rsid w:val="00B71D27"/>
    <w:rsid w:val="00B75E36"/>
    <w:rsid w:val="00B75EFD"/>
    <w:rsid w:val="00B82EC4"/>
    <w:rsid w:val="00B84EB4"/>
    <w:rsid w:val="00B86B34"/>
    <w:rsid w:val="00B870E8"/>
    <w:rsid w:val="00B90BEE"/>
    <w:rsid w:val="00B90CC7"/>
    <w:rsid w:val="00B91865"/>
    <w:rsid w:val="00B91DC5"/>
    <w:rsid w:val="00B91EA5"/>
    <w:rsid w:val="00B95C9F"/>
    <w:rsid w:val="00BA0FE8"/>
    <w:rsid w:val="00BA56B0"/>
    <w:rsid w:val="00BA6D74"/>
    <w:rsid w:val="00BB3DAC"/>
    <w:rsid w:val="00BC16AD"/>
    <w:rsid w:val="00BC618B"/>
    <w:rsid w:val="00BC62D9"/>
    <w:rsid w:val="00BD029C"/>
    <w:rsid w:val="00BD02E5"/>
    <w:rsid w:val="00BD6458"/>
    <w:rsid w:val="00BE2DD6"/>
    <w:rsid w:val="00BE38E0"/>
    <w:rsid w:val="00BF1AAD"/>
    <w:rsid w:val="00BF4115"/>
    <w:rsid w:val="00BF7EE1"/>
    <w:rsid w:val="00C00931"/>
    <w:rsid w:val="00C018EC"/>
    <w:rsid w:val="00C1134B"/>
    <w:rsid w:val="00C15E32"/>
    <w:rsid w:val="00C1750D"/>
    <w:rsid w:val="00C178F6"/>
    <w:rsid w:val="00C25C37"/>
    <w:rsid w:val="00C305CD"/>
    <w:rsid w:val="00C322C9"/>
    <w:rsid w:val="00C33A79"/>
    <w:rsid w:val="00C363B2"/>
    <w:rsid w:val="00C40542"/>
    <w:rsid w:val="00C4126C"/>
    <w:rsid w:val="00C477CF"/>
    <w:rsid w:val="00C50E96"/>
    <w:rsid w:val="00C55211"/>
    <w:rsid w:val="00C57EB2"/>
    <w:rsid w:val="00C6066D"/>
    <w:rsid w:val="00C60808"/>
    <w:rsid w:val="00C61C6E"/>
    <w:rsid w:val="00C62AD1"/>
    <w:rsid w:val="00C730EE"/>
    <w:rsid w:val="00C73252"/>
    <w:rsid w:val="00C76BFC"/>
    <w:rsid w:val="00C76E48"/>
    <w:rsid w:val="00C775DA"/>
    <w:rsid w:val="00C77FDE"/>
    <w:rsid w:val="00C9198E"/>
    <w:rsid w:val="00C91CCE"/>
    <w:rsid w:val="00C959F8"/>
    <w:rsid w:val="00CA1C63"/>
    <w:rsid w:val="00CA3FDF"/>
    <w:rsid w:val="00CA56B1"/>
    <w:rsid w:val="00CB41B9"/>
    <w:rsid w:val="00CB4BA8"/>
    <w:rsid w:val="00CB5AD3"/>
    <w:rsid w:val="00CB67FB"/>
    <w:rsid w:val="00CB7ECE"/>
    <w:rsid w:val="00CC1D62"/>
    <w:rsid w:val="00CC3B54"/>
    <w:rsid w:val="00CD07CD"/>
    <w:rsid w:val="00CD15AD"/>
    <w:rsid w:val="00CD5974"/>
    <w:rsid w:val="00CD6AB9"/>
    <w:rsid w:val="00CD79DC"/>
    <w:rsid w:val="00CE640E"/>
    <w:rsid w:val="00CE7CAE"/>
    <w:rsid w:val="00CF2799"/>
    <w:rsid w:val="00CF4D36"/>
    <w:rsid w:val="00CF7456"/>
    <w:rsid w:val="00D035EF"/>
    <w:rsid w:val="00D112E7"/>
    <w:rsid w:val="00D1362E"/>
    <w:rsid w:val="00D13A17"/>
    <w:rsid w:val="00D15AD6"/>
    <w:rsid w:val="00D16287"/>
    <w:rsid w:val="00D16EAC"/>
    <w:rsid w:val="00D17961"/>
    <w:rsid w:val="00D20BE5"/>
    <w:rsid w:val="00D21003"/>
    <w:rsid w:val="00D24AF1"/>
    <w:rsid w:val="00D2628E"/>
    <w:rsid w:val="00D3166C"/>
    <w:rsid w:val="00D3349D"/>
    <w:rsid w:val="00D33742"/>
    <w:rsid w:val="00D33B44"/>
    <w:rsid w:val="00D340D7"/>
    <w:rsid w:val="00D36BE3"/>
    <w:rsid w:val="00D3766B"/>
    <w:rsid w:val="00D43E23"/>
    <w:rsid w:val="00D4436B"/>
    <w:rsid w:val="00D51E54"/>
    <w:rsid w:val="00D521BF"/>
    <w:rsid w:val="00D52B6A"/>
    <w:rsid w:val="00D543DF"/>
    <w:rsid w:val="00D6240F"/>
    <w:rsid w:val="00D63686"/>
    <w:rsid w:val="00D64930"/>
    <w:rsid w:val="00D661E5"/>
    <w:rsid w:val="00D714F2"/>
    <w:rsid w:val="00D86902"/>
    <w:rsid w:val="00D94D5D"/>
    <w:rsid w:val="00DA7DDA"/>
    <w:rsid w:val="00DB1219"/>
    <w:rsid w:val="00DB64CE"/>
    <w:rsid w:val="00DB72DF"/>
    <w:rsid w:val="00DC448D"/>
    <w:rsid w:val="00DC704E"/>
    <w:rsid w:val="00DD2B2D"/>
    <w:rsid w:val="00DD493A"/>
    <w:rsid w:val="00DD50B5"/>
    <w:rsid w:val="00DD6F41"/>
    <w:rsid w:val="00DE2F70"/>
    <w:rsid w:val="00DE391D"/>
    <w:rsid w:val="00DE7818"/>
    <w:rsid w:val="00DF1AED"/>
    <w:rsid w:val="00DF28FE"/>
    <w:rsid w:val="00DF3007"/>
    <w:rsid w:val="00DF7C51"/>
    <w:rsid w:val="00E03F3D"/>
    <w:rsid w:val="00E04BC9"/>
    <w:rsid w:val="00E05132"/>
    <w:rsid w:val="00E07C53"/>
    <w:rsid w:val="00E1069D"/>
    <w:rsid w:val="00E227F7"/>
    <w:rsid w:val="00E237A8"/>
    <w:rsid w:val="00E27DB3"/>
    <w:rsid w:val="00E30058"/>
    <w:rsid w:val="00E30514"/>
    <w:rsid w:val="00E30A6A"/>
    <w:rsid w:val="00E30C59"/>
    <w:rsid w:val="00E335F7"/>
    <w:rsid w:val="00E33859"/>
    <w:rsid w:val="00E352B4"/>
    <w:rsid w:val="00E433AB"/>
    <w:rsid w:val="00E4481F"/>
    <w:rsid w:val="00E46A4F"/>
    <w:rsid w:val="00E500CB"/>
    <w:rsid w:val="00E5415A"/>
    <w:rsid w:val="00E548E4"/>
    <w:rsid w:val="00E62426"/>
    <w:rsid w:val="00E6486E"/>
    <w:rsid w:val="00E65314"/>
    <w:rsid w:val="00E7024A"/>
    <w:rsid w:val="00E717D9"/>
    <w:rsid w:val="00E75EE9"/>
    <w:rsid w:val="00E77635"/>
    <w:rsid w:val="00E77F99"/>
    <w:rsid w:val="00E82659"/>
    <w:rsid w:val="00E82E4B"/>
    <w:rsid w:val="00E83B5B"/>
    <w:rsid w:val="00E843DD"/>
    <w:rsid w:val="00E84705"/>
    <w:rsid w:val="00E85946"/>
    <w:rsid w:val="00E85FBC"/>
    <w:rsid w:val="00E92D41"/>
    <w:rsid w:val="00E954C5"/>
    <w:rsid w:val="00E96DCE"/>
    <w:rsid w:val="00EA71B1"/>
    <w:rsid w:val="00EC0580"/>
    <w:rsid w:val="00EC116F"/>
    <w:rsid w:val="00EC6D6B"/>
    <w:rsid w:val="00ED0748"/>
    <w:rsid w:val="00ED693B"/>
    <w:rsid w:val="00ED70E6"/>
    <w:rsid w:val="00EE12DE"/>
    <w:rsid w:val="00EE489E"/>
    <w:rsid w:val="00EE6BB7"/>
    <w:rsid w:val="00F0174E"/>
    <w:rsid w:val="00F03FAA"/>
    <w:rsid w:val="00F057DB"/>
    <w:rsid w:val="00F11DBB"/>
    <w:rsid w:val="00F15F2F"/>
    <w:rsid w:val="00F21209"/>
    <w:rsid w:val="00F21838"/>
    <w:rsid w:val="00F222B8"/>
    <w:rsid w:val="00F25848"/>
    <w:rsid w:val="00F27F6A"/>
    <w:rsid w:val="00F30AF5"/>
    <w:rsid w:val="00F31DEA"/>
    <w:rsid w:val="00F3233D"/>
    <w:rsid w:val="00F342C3"/>
    <w:rsid w:val="00F3558F"/>
    <w:rsid w:val="00F40107"/>
    <w:rsid w:val="00F458F6"/>
    <w:rsid w:val="00F45908"/>
    <w:rsid w:val="00F46804"/>
    <w:rsid w:val="00F5341F"/>
    <w:rsid w:val="00F54172"/>
    <w:rsid w:val="00F613BD"/>
    <w:rsid w:val="00F66C47"/>
    <w:rsid w:val="00F733E8"/>
    <w:rsid w:val="00F73F32"/>
    <w:rsid w:val="00F77C9D"/>
    <w:rsid w:val="00F82558"/>
    <w:rsid w:val="00F903E3"/>
    <w:rsid w:val="00F90CEF"/>
    <w:rsid w:val="00F93191"/>
    <w:rsid w:val="00F94C18"/>
    <w:rsid w:val="00F95065"/>
    <w:rsid w:val="00F97BAE"/>
    <w:rsid w:val="00FA07A7"/>
    <w:rsid w:val="00FA1C09"/>
    <w:rsid w:val="00FA2BD6"/>
    <w:rsid w:val="00FA7735"/>
    <w:rsid w:val="00FB3484"/>
    <w:rsid w:val="00FD0AC9"/>
    <w:rsid w:val="00FD4308"/>
    <w:rsid w:val="00FD44E1"/>
    <w:rsid w:val="00FD51B2"/>
    <w:rsid w:val="00FD55F4"/>
    <w:rsid w:val="00FD6E9B"/>
    <w:rsid w:val="00FE4B93"/>
    <w:rsid w:val="00FE57CB"/>
    <w:rsid w:val="00FE6241"/>
    <w:rsid w:val="00FF04F2"/>
    <w:rsid w:val="00FF07E9"/>
    <w:rsid w:val="00FF400B"/>
    <w:rsid w:val="00FF4075"/>
    <w:rsid w:val="00F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incell="f" fillcolor="#ca1634" strokecolor="#ca1634">
      <v:fill color="#ca1634"/>
      <v:stroke color="#ca1634"/>
      <o:colormru v:ext="edit" colors="#ea3452,#e71b3d,#ca1634"/>
    </o:shapedefaults>
    <o:shapelayout v:ext="edit">
      <o:idmap v:ext="edit" data="2"/>
    </o:shapelayout>
  </w:shapeDefaults>
  <w:decimalSymbol w:val=","/>
  <w:listSeparator w:val=";"/>
  <w14:docId w14:val="423C35F3"/>
  <w15:docId w15:val="{DCE84A53-230D-46F5-BAA3-A0573D40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4D20"/>
    <w:pPr>
      <w:jc w:val="both"/>
    </w:pPr>
    <w:rPr>
      <w:rFonts w:ascii="Arial" w:hAnsi="Arial"/>
    </w:rPr>
  </w:style>
  <w:style w:type="paragraph" w:styleId="Titre1">
    <w:name w:val="heading 1"/>
    <w:basedOn w:val="TitreBase"/>
    <w:next w:val="Corpsdetexte"/>
    <w:qFormat/>
    <w:rsid w:val="00F222B8"/>
    <w:pPr>
      <w:spacing w:before="220" w:after="220"/>
      <w:ind w:left="-2160"/>
      <w:jc w:val="left"/>
      <w:outlineLvl w:val="0"/>
    </w:pPr>
    <w:rPr>
      <w:rFonts w:ascii="Arial Black" w:hAnsi="Arial Black"/>
      <w:kern w:val="28"/>
      <w:sz w:val="20"/>
    </w:rPr>
  </w:style>
  <w:style w:type="paragraph" w:styleId="Titre2">
    <w:name w:val="heading 2"/>
    <w:basedOn w:val="TitreBase"/>
    <w:next w:val="Corpsdetexte"/>
    <w:qFormat/>
    <w:rsid w:val="00F222B8"/>
    <w:pPr>
      <w:spacing w:after="220"/>
      <w:jc w:val="left"/>
      <w:outlineLvl w:val="1"/>
    </w:pPr>
    <w:rPr>
      <w:rFonts w:ascii="Arial Black" w:hAnsi="Arial Black"/>
      <w:sz w:val="20"/>
    </w:rPr>
  </w:style>
  <w:style w:type="paragraph" w:styleId="Titre3">
    <w:name w:val="heading 3"/>
    <w:basedOn w:val="TitreBase"/>
    <w:next w:val="Corpsdetexte"/>
    <w:qFormat/>
    <w:rsid w:val="00F222B8"/>
    <w:pPr>
      <w:spacing w:after="220"/>
      <w:jc w:val="left"/>
      <w:outlineLvl w:val="2"/>
    </w:pPr>
    <w:rPr>
      <w:i/>
      <w:spacing w:val="-2"/>
      <w:sz w:val="20"/>
    </w:rPr>
  </w:style>
  <w:style w:type="paragraph" w:styleId="Titre4">
    <w:name w:val="heading 4"/>
    <w:basedOn w:val="TitreBase"/>
    <w:next w:val="Corpsdetexte"/>
    <w:qFormat/>
    <w:rsid w:val="00F222B8"/>
    <w:pPr>
      <w:jc w:val="left"/>
      <w:outlineLvl w:val="3"/>
    </w:pPr>
    <w:rPr>
      <w:rFonts w:ascii="Arial Black" w:hAnsi="Arial Black"/>
      <w:sz w:val="20"/>
    </w:rPr>
  </w:style>
  <w:style w:type="paragraph" w:styleId="Titre5">
    <w:name w:val="heading 5"/>
    <w:basedOn w:val="TitreBase"/>
    <w:next w:val="Corpsdetexte"/>
    <w:qFormat/>
    <w:rsid w:val="00F222B8"/>
    <w:pPr>
      <w:spacing w:after="220"/>
      <w:jc w:val="left"/>
      <w:outlineLvl w:val="4"/>
    </w:pPr>
    <w:rPr>
      <w:rFonts w:ascii="Arial Black" w:hAnsi="Arial Black"/>
      <w:sz w:val="16"/>
    </w:rPr>
  </w:style>
  <w:style w:type="paragraph" w:styleId="Titre6">
    <w:name w:val="heading 6"/>
    <w:basedOn w:val="Normal"/>
    <w:next w:val="Normal"/>
    <w:qFormat/>
    <w:rsid w:val="00F222B8"/>
    <w:pPr>
      <w:spacing w:before="240" w:after="60"/>
      <w:outlineLvl w:val="5"/>
    </w:pPr>
    <w:rPr>
      <w:i/>
      <w:sz w:val="22"/>
    </w:rPr>
  </w:style>
  <w:style w:type="paragraph" w:styleId="Titre7">
    <w:name w:val="heading 7"/>
    <w:basedOn w:val="Normal"/>
    <w:next w:val="Normal"/>
    <w:qFormat/>
    <w:rsid w:val="00F222B8"/>
    <w:pPr>
      <w:keepNext/>
      <w:jc w:val="right"/>
      <w:outlineLvl w:val="6"/>
    </w:pPr>
    <w:rPr>
      <w:rFonts w:ascii="Arial Black" w:hAnsi="Arial Black"/>
      <w:b/>
      <w:sz w:val="28"/>
    </w:rPr>
  </w:style>
  <w:style w:type="paragraph" w:styleId="Titre8">
    <w:name w:val="heading 8"/>
    <w:basedOn w:val="Normal"/>
    <w:next w:val="Normal"/>
    <w:qFormat/>
    <w:rsid w:val="00F222B8"/>
    <w:pPr>
      <w:keepNext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222B8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F222B8"/>
    <w:pPr>
      <w:spacing w:after="220" w:line="220" w:lineRule="atLeast"/>
    </w:pPr>
    <w:rPr>
      <w:spacing w:val="-5"/>
    </w:rPr>
  </w:style>
  <w:style w:type="paragraph" w:customStyle="1" w:styleId="Russite">
    <w:name w:val="Réussite"/>
    <w:basedOn w:val="Corpsdetexte"/>
    <w:rsid w:val="00F222B8"/>
    <w:pPr>
      <w:numPr>
        <w:numId w:val="1"/>
      </w:numPr>
      <w:tabs>
        <w:tab w:val="clear" w:pos="360"/>
      </w:tabs>
      <w:spacing w:after="60"/>
      <w:ind w:left="0" w:firstLine="0"/>
    </w:pPr>
  </w:style>
  <w:style w:type="paragraph" w:customStyle="1" w:styleId="Adresse1">
    <w:name w:val="Adresse 1"/>
    <w:basedOn w:val="Normal"/>
    <w:rsid w:val="00F222B8"/>
    <w:pPr>
      <w:framePr w:w="2160" w:wrap="notBeside" w:vAnchor="page" w:hAnchor="page" w:x="8281" w:y="1153"/>
      <w:spacing w:line="160" w:lineRule="atLeast"/>
    </w:pPr>
    <w:rPr>
      <w:sz w:val="14"/>
    </w:rPr>
  </w:style>
  <w:style w:type="paragraph" w:customStyle="1" w:styleId="Adresse2">
    <w:name w:val="Adresse 2"/>
    <w:basedOn w:val="Normal"/>
    <w:rsid w:val="00F222B8"/>
    <w:pPr>
      <w:framePr w:w="2030" w:wrap="notBeside" w:vAnchor="page" w:hAnchor="page" w:x="6121" w:y="1153"/>
      <w:spacing w:line="160" w:lineRule="atLeast"/>
    </w:pPr>
    <w:rPr>
      <w:sz w:val="14"/>
    </w:rPr>
  </w:style>
  <w:style w:type="paragraph" w:styleId="Retraitcorpsdetexte">
    <w:name w:val="Body Text Indent"/>
    <w:basedOn w:val="Corpsdetexte"/>
    <w:rsid w:val="00F222B8"/>
    <w:pPr>
      <w:ind w:left="720"/>
    </w:pPr>
  </w:style>
  <w:style w:type="paragraph" w:styleId="Listepuces4">
    <w:name w:val="List Bullet 4"/>
    <w:basedOn w:val="Normal"/>
    <w:autoRedefine/>
    <w:rsid w:val="00F222B8"/>
    <w:pPr>
      <w:tabs>
        <w:tab w:val="num" w:pos="360"/>
      </w:tabs>
      <w:ind w:left="360" w:hanging="360"/>
    </w:pPr>
    <w:rPr>
      <w:snapToGrid w:val="0"/>
    </w:rPr>
  </w:style>
  <w:style w:type="paragraph" w:customStyle="1" w:styleId="Nomdesocit">
    <w:name w:val="Nom de société"/>
    <w:basedOn w:val="Normal"/>
    <w:next w:val="Normal"/>
    <w:autoRedefine/>
    <w:rsid w:val="00F222B8"/>
    <w:pPr>
      <w:ind w:left="-851"/>
    </w:pPr>
  </w:style>
  <w:style w:type="paragraph" w:customStyle="1" w:styleId="NomdesocitUn">
    <w:name w:val="Nom de société Un"/>
    <w:basedOn w:val="Nomdesocit"/>
    <w:next w:val="Normal"/>
    <w:autoRedefine/>
    <w:rsid w:val="00F222B8"/>
  </w:style>
  <w:style w:type="paragraph" w:styleId="Date">
    <w:name w:val="Date"/>
    <w:basedOn w:val="Corpsdetexte"/>
    <w:rsid w:val="00F222B8"/>
    <w:pPr>
      <w:keepNext/>
    </w:pPr>
  </w:style>
  <w:style w:type="paragraph" w:customStyle="1" w:styleId="tiquettededocument">
    <w:name w:val="Étiquette de document"/>
    <w:basedOn w:val="Normal"/>
    <w:next w:val="Normal"/>
    <w:rsid w:val="00F222B8"/>
    <w:pPr>
      <w:spacing w:after="220"/>
    </w:pPr>
    <w:rPr>
      <w:spacing w:val="-20"/>
      <w:sz w:val="48"/>
    </w:rPr>
  </w:style>
  <w:style w:type="character" w:styleId="Accentuation">
    <w:name w:val="Emphasis"/>
    <w:qFormat/>
    <w:rsid w:val="00F222B8"/>
    <w:rPr>
      <w:rFonts w:ascii="Arial Black" w:hAnsi="Arial Black"/>
      <w:spacing w:val="-8"/>
      <w:sz w:val="18"/>
    </w:rPr>
  </w:style>
  <w:style w:type="paragraph" w:customStyle="1" w:styleId="En-tteBase">
    <w:name w:val="En-tête (Base)"/>
    <w:basedOn w:val="Normal"/>
    <w:rsid w:val="00F222B8"/>
  </w:style>
  <w:style w:type="paragraph" w:styleId="Pieddepage">
    <w:name w:val="footer"/>
    <w:basedOn w:val="En-tteBase"/>
    <w:rsid w:val="00F222B8"/>
    <w:pPr>
      <w:tabs>
        <w:tab w:val="right" w:pos="6840"/>
      </w:tabs>
      <w:spacing w:line="220" w:lineRule="atLeast"/>
      <w:ind w:left="-2160"/>
    </w:pPr>
    <w:rPr>
      <w:b/>
      <w:sz w:val="18"/>
    </w:rPr>
  </w:style>
  <w:style w:type="paragraph" w:styleId="En-tte">
    <w:name w:val="header"/>
    <w:basedOn w:val="En-tteBase"/>
    <w:link w:val="En-tteCar"/>
    <w:rsid w:val="00F222B8"/>
    <w:pPr>
      <w:spacing w:line="220" w:lineRule="atLeast"/>
      <w:ind w:left="-2160"/>
    </w:pPr>
  </w:style>
  <w:style w:type="paragraph" w:customStyle="1" w:styleId="TitreBase">
    <w:name w:val="Titre Base"/>
    <w:basedOn w:val="Corpsdetexte"/>
    <w:next w:val="Corpsdetexte"/>
    <w:rsid w:val="00F222B8"/>
    <w:pPr>
      <w:keepNext/>
      <w:keepLines/>
      <w:spacing w:after="0"/>
    </w:pPr>
    <w:rPr>
      <w:spacing w:val="-4"/>
      <w:sz w:val="18"/>
    </w:rPr>
  </w:style>
  <w:style w:type="paragraph" w:customStyle="1" w:styleId="Organisme">
    <w:name w:val="Organisme"/>
    <w:basedOn w:val="Normal"/>
    <w:next w:val="Russite"/>
    <w:autoRedefine/>
    <w:rsid w:val="00F222B8"/>
    <w:pPr>
      <w:tabs>
        <w:tab w:val="left" w:pos="2160"/>
        <w:tab w:val="right" w:pos="6480"/>
      </w:tabs>
      <w:spacing w:before="240" w:after="60" w:line="220" w:lineRule="atLeast"/>
    </w:pPr>
  </w:style>
  <w:style w:type="character" w:customStyle="1" w:styleId="Poste">
    <w:name w:val="Poste"/>
    <w:basedOn w:val="Policepardfaut"/>
    <w:rsid w:val="00F222B8"/>
  </w:style>
  <w:style w:type="paragraph" w:customStyle="1" w:styleId="Intitulduposte">
    <w:name w:val="Intitulé du poste"/>
    <w:next w:val="Russite"/>
    <w:rsid w:val="00F222B8"/>
    <w:pPr>
      <w:spacing w:after="60" w:line="220" w:lineRule="atLeast"/>
    </w:pPr>
    <w:rPr>
      <w:rFonts w:ascii="Arial Black" w:hAnsi="Arial Black"/>
      <w:spacing w:val="-10"/>
      <w:lang w:val="en-US"/>
    </w:rPr>
  </w:style>
  <w:style w:type="character" w:customStyle="1" w:styleId="PrambuleAccentuation">
    <w:name w:val="Préambule (Accentuation)"/>
    <w:rsid w:val="00F222B8"/>
    <w:rPr>
      <w:rFonts w:ascii="Arial Black" w:hAnsi="Arial Black"/>
      <w:spacing w:val="-6"/>
      <w:sz w:val="18"/>
    </w:rPr>
  </w:style>
  <w:style w:type="paragraph" w:customStyle="1" w:styleId="Nom">
    <w:name w:val="Nom"/>
    <w:basedOn w:val="Normal"/>
    <w:next w:val="Normal"/>
    <w:rsid w:val="00F222B8"/>
    <w:pPr>
      <w:pBdr>
        <w:bottom w:val="single" w:sz="6" w:space="4" w:color="auto"/>
      </w:pBdr>
      <w:spacing w:line="240" w:lineRule="atLeast"/>
    </w:pPr>
    <w:rPr>
      <w:rFonts w:ascii="Arial Black" w:hAnsi="Arial Black"/>
      <w:spacing w:val="-35"/>
      <w:sz w:val="54"/>
    </w:rPr>
  </w:style>
  <w:style w:type="paragraph" w:customStyle="1" w:styleId="ATitredesection">
    <w:name w:val="A_Titre de section"/>
    <w:basedOn w:val="Normal"/>
    <w:next w:val="Normal"/>
    <w:autoRedefine/>
    <w:rsid w:val="00972024"/>
    <w:pPr>
      <w:ind w:left="-142"/>
      <w:jc w:val="left"/>
    </w:pPr>
    <w:rPr>
      <w:rFonts w:cs="Arial"/>
      <w:b/>
      <w:bCs/>
      <w:color w:val="C00000"/>
      <w:spacing w:val="-10"/>
      <w:sz w:val="28"/>
      <w:szCs w:val="28"/>
    </w:rPr>
  </w:style>
  <w:style w:type="paragraph" w:customStyle="1" w:styleId="Pasdetitre">
    <w:name w:val="Pas de titre"/>
    <w:basedOn w:val="ATitredesection"/>
    <w:rsid w:val="00F222B8"/>
  </w:style>
  <w:style w:type="paragraph" w:customStyle="1" w:styleId="Objectifs">
    <w:name w:val="Objectifs"/>
    <w:basedOn w:val="Normal"/>
    <w:next w:val="Corpsdetexte"/>
    <w:rsid w:val="00F222B8"/>
    <w:pPr>
      <w:spacing w:before="240" w:after="220" w:line="220" w:lineRule="atLeast"/>
    </w:pPr>
  </w:style>
  <w:style w:type="character" w:styleId="Numrodepage">
    <w:name w:val="page number"/>
    <w:rsid w:val="00F222B8"/>
    <w:rPr>
      <w:rFonts w:ascii="Arial" w:hAnsi="Arial"/>
      <w:sz w:val="18"/>
    </w:rPr>
  </w:style>
  <w:style w:type="paragraph" w:customStyle="1" w:styleId="Donnespersonnelles">
    <w:name w:val="Données personnelles"/>
    <w:basedOn w:val="Corpsdetexte"/>
    <w:rsid w:val="00F222B8"/>
    <w:pPr>
      <w:spacing w:after="120" w:line="240" w:lineRule="exact"/>
      <w:ind w:left="-1080" w:right="1080"/>
    </w:pPr>
    <w:rPr>
      <w:i/>
      <w:spacing w:val="0"/>
      <w:sz w:val="22"/>
    </w:rPr>
  </w:style>
  <w:style w:type="paragraph" w:customStyle="1" w:styleId="Informationspersonnelles">
    <w:name w:val="Informations personnelles"/>
    <w:basedOn w:val="Russite"/>
    <w:next w:val="Russite"/>
    <w:rsid w:val="00F222B8"/>
    <w:pPr>
      <w:numPr>
        <w:numId w:val="0"/>
      </w:numPr>
      <w:spacing w:before="240"/>
      <w:ind w:left="245" w:hanging="245"/>
    </w:pPr>
  </w:style>
  <w:style w:type="paragraph" w:customStyle="1" w:styleId="ASous-titredesection">
    <w:name w:val="A_Sous-titre de section"/>
    <w:basedOn w:val="ATitredesection"/>
    <w:next w:val="Normal"/>
    <w:rsid w:val="00F222B8"/>
    <w:rPr>
      <w:color w:val="000080"/>
      <w:spacing w:val="0"/>
    </w:rPr>
  </w:style>
  <w:style w:type="paragraph" w:styleId="Corpsdetexte2">
    <w:name w:val="Body Text 2"/>
    <w:basedOn w:val="Normal"/>
    <w:rsid w:val="00F222B8"/>
    <w:rPr>
      <w:snapToGrid w:val="0"/>
      <w:color w:val="000000"/>
    </w:rPr>
  </w:style>
  <w:style w:type="character" w:styleId="Lienhypertexte">
    <w:name w:val="Hyperlink"/>
    <w:rsid w:val="00F222B8"/>
    <w:rPr>
      <w:color w:val="0000FF"/>
      <w:u w:val="single"/>
    </w:rPr>
  </w:style>
  <w:style w:type="paragraph" w:customStyle="1" w:styleId="Aexprience">
    <w:name w:val="A_expérience"/>
    <w:basedOn w:val="Normal"/>
    <w:rsid w:val="00F222B8"/>
    <w:pPr>
      <w:spacing w:before="120"/>
    </w:pPr>
    <w:rPr>
      <w:b/>
      <w:snapToGrid w:val="0"/>
      <w:color w:val="000000"/>
    </w:rPr>
  </w:style>
  <w:style w:type="character" w:styleId="Lienhypertextesuivivisit">
    <w:name w:val="FollowedHyperlink"/>
    <w:rsid w:val="00F222B8"/>
    <w:rPr>
      <w:color w:val="800080"/>
      <w:u w:val="single"/>
    </w:rPr>
  </w:style>
  <w:style w:type="paragraph" w:customStyle="1" w:styleId="Aliste">
    <w:name w:val="A_liste"/>
    <w:basedOn w:val="Normal"/>
    <w:rsid w:val="00F222B8"/>
    <w:pPr>
      <w:numPr>
        <w:numId w:val="2"/>
      </w:numPr>
    </w:pPr>
    <w:rPr>
      <w:snapToGrid w:val="0"/>
    </w:rPr>
  </w:style>
  <w:style w:type="paragraph" w:styleId="Corpsdetexte3">
    <w:name w:val="Body Text 3"/>
    <w:basedOn w:val="Normal"/>
    <w:rsid w:val="00F222B8"/>
    <w:rPr>
      <w:i/>
    </w:rPr>
  </w:style>
  <w:style w:type="paragraph" w:styleId="Retraitcorpsdetexte2">
    <w:name w:val="Body Text Indent 2"/>
    <w:basedOn w:val="Normal"/>
    <w:rsid w:val="00F222B8"/>
    <w:pPr>
      <w:ind w:left="1277"/>
    </w:pPr>
  </w:style>
  <w:style w:type="paragraph" w:customStyle="1" w:styleId="AComptence">
    <w:name w:val="A_Compétence"/>
    <w:basedOn w:val="Aexprience"/>
    <w:rsid w:val="00F222B8"/>
    <w:pPr>
      <w:spacing w:after="120"/>
    </w:pPr>
  </w:style>
  <w:style w:type="paragraph" w:customStyle="1" w:styleId="ATypeintervention">
    <w:name w:val="A_Type intervention"/>
    <w:basedOn w:val="ASous-titredesection"/>
    <w:next w:val="Normal"/>
    <w:rsid w:val="00F222B8"/>
  </w:style>
  <w:style w:type="paragraph" w:customStyle="1" w:styleId="ATypecomptence">
    <w:name w:val="A_Type compétence"/>
    <w:basedOn w:val="ASous-titredesection"/>
    <w:next w:val="Normal"/>
    <w:rsid w:val="00F222B8"/>
    <w:pPr>
      <w:pBdr>
        <w:top w:val="single" w:sz="4" w:space="1" w:color="auto"/>
      </w:pBdr>
    </w:pPr>
  </w:style>
  <w:style w:type="paragraph" w:customStyle="1" w:styleId="AExempledemission">
    <w:name w:val="A_Exemple de mission"/>
    <w:basedOn w:val="AComptence"/>
    <w:next w:val="Normal"/>
    <w:rsid w:val="00F222B8"/>
  </w:style>
  <w:style w:type="paragraph" w:customStyle="1" w:styleId="nb">
    <w:name w:val="nb"/>
    <w:basedOn w:val="Normal"/>
    <w:rsid w:val="00F222B8"/>
    <w:pPr>
      <w:spacing w:line="240" w:lineRule="exact"/>
    </w:pPr>
    <w:rPr>
      <w:b/>
      <w:i/>
      <w:sz w:val="24"/>
    </w:rPr>
  </w:style>
  <w:style w:type="paragraph" w:styleId="Retraitcorpsdetexte3">
    <w:name w:val="Body Text Indent 3"/>
    <w:basedOn w:val="Normal"/>
    <w:rsid w:val="00F222B8"/>
    <w:pPr>
      <w:tabs>
        <w:tab w:val="num" w:pos="1"/>
      </w:tabs>
      <w:spacing w:line="240" w:lineRule="exact"/>
      <w:ind w:left="1"/>
      <w:jc w:val="left"/>
    </w:pPr>
    <w:rPr>
      <w:rFonts w:cs="Arial"/>
      <w:b/>
      <w:bCs/>
      <w:i/>
      <w:iCs/>
    </w:rPr>
  </w:style>
  <w:style w:type="paragraph" w:customStyle="1" w:styleId="Retraitcorpsdetexte31">
    <w:name w:val="Retrait corps de texte 31"/>
    <w:basedOn w:val="Normal"/>
    <w:rsid w:val="00F222B8"/>
    <w:pPr>
      <w:tabs>
        <w:tab w:val="left" w:pos="2127"/>
      </w:tabs>
      <w:overflowPunct w:val="0"/>
      <w:autoSpaceDE w:val="0"/>
      <w:autoSpaceDN w:val="0"/>
      <w:adjustRightInd w:val="0"/>
      <w:spacing w:line="240" w:lineRule="exact"/>
      <w:ind w:left="2127" w:hanging="2127"/>
      <w:textAlignment w:val="baseline"/>
    </w:pPr>
    <w:rPr>
      <w:rFonts w:ascii="Times New Roman" w:hAnsi="Times New Roman"/>
      <w:sz w:val="22"/>
      <w:szCs w:val="22"/>
    </w:rPr>
  </w:style>
  <w:style w:type="paragraph" w:customStyle="1" w:styleId="Retrait1">
    <w:name w:val="Retrait 1"/>
    <w:basedOn w:val="Normal"/>
    <w:rsid w:val="00260E0A"/>
    <w:pPr>
      <w:spacing w:before="30" w:after="30"/>
      <w:ind w:left="851" w:hanging="284"/>
      <w:jc w:val="left"/>
    </w:pPr>
    <w:rPr>
      <w:rFonts w:ascii="Times New Roman" w:hAnsi="Times New Roman"/>
      <w:sz w:val="24"/>
    </w:rPr>
  </w:style>
  <w:style w:type="paragraph" w:styleId="Textedebulles">
    <w:name w:val="Balloon Text"/>
    <w:basedOn w:val="Normal"/>
    <w:semiHidden/>
    <w:rsid w:val="00C76BFC"/>
    <w:rPr>
      <w:rFonts w:ascii="Tahoma" w:hAnsi="Tahoma" w:cs="Tahoma"/>
      <w:sz w:val="16"/>
      <w:szCs w:val="16"/>
    </w:rPr>
  </w:style>
  <w:style w:type="paragraph" w:customStyle="1" w:styleId="CarCarCarCarCarCarCarCar">
    <w:name w:val="Car Car Car Car Car Car Car Car"/>
    <w:basedOn w:val="Normal"/>
    <w:rsid w:val="00E65314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Lang-Form">
    <w:name w:val="Lang-Form"/>
    <w:basedOn w:val="Normal"/>
    <w:link w:val="Lang-FormCar"/>
    <w:qFormat/>
    <w:rsid w:val="00B90CC7"/>
    <w:pPr>
      <w:ind w:left="1410" w:hanging="1410"/>
    </w:pPr>
    <w:rPr>
      <w:rFonts w:ascii="Calibri" w:hAnsi="Calibri"/>
      <w:sz w:val="24"/>
      <w:szCs w:val="24"/>
    </w:rPr>
  </w:style>
  <w:style w:type="character" w:customStyle="1" w:styleId="Lang-FormCar">
    <w:name w:val="Lang-Form Car"/>
    <w:link w:val="Lang-Form"/>
    <w:rsid w:val="00B90CC7"/>
    <w:rPr>
      <w:rFonts w:ascii="Calibri" w:hAnsi="Calibri"/>
      <w:sz w:val="24"/>
      <w:szCs w:val="24"/>
      <w:lang w:val="fr-FR" w:eastAsia="fr-FR" w:bidi="ar-SA"/>
    </w:rPr>
  </w:style>
  <w:style w:type="paragraph" w:customStyle="1" w:styleId="CompTech">
    <w:name w:val="Comp Tech"/>
    <w:basedOn w:val="Normal"/>
    <w:rsid w:val="00040236"/>
    <w:pPr>
      <w:tabs>
        <w:tab w:val="left" w:pos="3402"/>
      </w:tabs>
      <w:jc w:val="left"/>
    </w:pPr>
    <w:rPr>
      <w:rFonts w:ascii="Calibri" w:hAnsi="Calibri"/>
      <w:sz w:val="22"/>
      <w:szCs w:val="22"/>
    </w:rPr>
  </w:style>
  <w:style w:type="paragraph" w:customStyle="1" w:styleId="Env">
    <w:name w:val="Env"/>
    <w:basedOn w:val="Normal"/>
    <w:link w:val="EnvCar"/>
    <w:qFormat/>
    <w:rsid w:val="0097638B"/>
    <w:rPr>
      <w:rFonts w:ascii="Calibri" w:hAnsi="Calibri"/>
      <w:i/>
      <w:sz w:val="24"/>
      <w:szCs w:val="24"/>
    </w:rPr>
  </w:style>
  <w:style w:type="character" w:customStyle="1" w:styleId="EnvCar">
    <w:name w:val="Env Car"/>
    <w:link w:val="Env"/>
    <w:rsid w:val="0097638B"/>
    <w:rPr>
      <w:rFonts w:ascii="Calibri" w:hAnsi="Calibri"/>
      <w:i/>
      <w:sz w:val="24"/>
      <w:szCs w:val="24"/>
      <w:lang w:val="fr-FR" w:eastAsia="fr-FR" w:bidi="ar-SA"/>
    </w:rPr>
  </w:style>
  <w:style w:type="paragraph" w:customStyle="1" w:styleId="NormalArial">
    <w:name w:val="Normal + Arial"/>
    <w:basedOn w:val="Normal"/>
    <w:rsid w:val="003D78E3"/>
    <w:pPr>
      <w:numPr>
        <w:numId w:val="3"/>
      </w:numPr>
      <w:ind w:right="-569"/>
      <w:jc w:val="left"/>
    </w:pPr>
  </w:style>
  <w:style w:type="paragraph" w:customStyle="1" w:styleId="Normaldocumenttableau">
    <w:name w:val="Normal document tableau"/>
    <w:basedOn w:val="Normal"/>
    <w:rsid w:val="00F46804"/>
    <w:pPr>
      <w:suppressAutoHyphens/>
      <w:spacing w:before="60" w:after="60"/>
      <w:jc w:val="left"/>
    </w:pPr>
    <w:rPr>
      <w:rFonts w:cs="Arial"/>
      <w:color w:val="000000"/>
      <w:szCs w:val="24"/>
      <w:lang w:eastAsia="ar-SA"/>
    </w:rPr>
  </w:style>
  <w:style w:type="character" w:customStyle="1" w:styleId="A0">
    <w:name w:val="A0"/>
    <w:rsid w:val="007868F3"/>
    <w:rPr>
      <w:rFonts w:ascii="Sansation" w:eastAsia="Sansation" w:hAnsi="Sansation" w:cs="Sansation"/>
      <w:color w:val="000000"/>
      <w:sz w:val="20"/>
      <w:szCs w:val="20"/>
    </w:rPr>
  </w:style>
  <w:style w:type="character" w:customStyle="1" w:styleId="A5">
    <w:name w:val="A5"/>
    <w:rsid w:val="007868F3"/>
    <w:rPr>
      <w:rFonts w:ascii="Sansation" w:eastAsia="Sansation" w:hAnsi="Sansation" w:cs="Sansation"/>
      <w:color w:val="000000"/>
      <w:sz w:val="18"/>
      <w:szCs w:val="18"/>
    </w:rPr>
  </w:style>
  <w:style w:type="character" w:customStyle="1" w:styleId="A4">
    <w:name w:val="A4"/>
    <w:rsid w:val="007868F3"/>
    <w:rPr>
      <w:rFonts w:ascii="Sansation" w:eastAsia="Sansation" w:hAnsi="Sansation" w:cs="Sansation"/>
      <w:b/>
      <w:bCs/>
      <w:color w:val="000000"/>
      <w:sz w:val="22"/>
      <w:szCs w:val="22"/>
    </w:rPr>
  </w:style>
  <w:style w:type="character" w:customStyle="1" w:styleId="A7">
    <w:name w:val="A7"/>
    <w:rsid w:val="007868F3"/>
    <w:rPr>
      <w:rFonts w:ascii="Sansation" w:eastAsia="Sansation" w:hAnsi="Sansation" w:cs="Sansation"/>
      <w:color w:val="000000"/>
      <w:sz w:val="18"/>
      <w:szCs w:val="18"/>
      <w:u w:val="single"/>
    </w:rPr>
  </w:style>
  <w:style w:type="character" w:customStyle="1" w:styleId="A6">
    <w:name w:val="A6"/>
    <w:rsid w:val="003738C0"/>
    <w:rPr>
      <w:rFonts w:ascii="Sansation" w:eastAsia="Sansation" w:hAnsi="Sansation" w:cs="Sansation"/>
      <w:color w:val="000000"/>
      <w:sz w:val="20"/>
      <w:szCs w:val="20"/>
      <w:u w:val="single"/>
    </w:rPr>
  </w:style>
  <w:style w:type="paragraph" w:styleId="Explorateurdedocuments">
    <w:name w:val="Document Map"/>
    <w:basedOn w:val="Normal"/>
    <w:semiHidden/>
    <w:rsid w:val="00035199"/>
    <w:pPr>
      <w:shd w:val="clear" w:color="auto" w:fill="000080"/>
    </w:pPr>
    <w:rPr>
      <w:rFonts w:ascii="Tahoma" w:hAnsi="Tahoma" w:cs="Tahoma"/>
    </w:rPr>
  </w:style>
  <w:style w:type="paragraph" w:customStyle="1" w:styleId="HCVNEWtextetitre">
    <w:name w:val="H CVNEW texte titre"/>
    <w:basedOn w:val="Normal"/>
    <w:link w:val="HCVNEWtextetitreCar"/>
    <w:rsid w:val="00695764"/>
    <w:pPr>
      <w:widowControl w:val="0"/>
      <w:tabs>
        <w:tab w:val="left" w:pos="2268"/>
      </w:tabs>
      <w:suppressAutoHyphens/>
      <w:spacing w:before="120" w:after="240" w:line="240" w:lineRule="exact"/>
      <w:ind w:left="284"/>
    </w:pPr>
    <w:rPr>
      <w:rFonts w:ascii="Calibri" w:eastAsia="Calibri" w:hAnsi="Calibri"/>
      <w:bCs/>
      <w:kern w:val="1"/>
      <w:szCs w:val="22"/>
      <w:lang w:eastAsia="ar-SA"/>
    </w:rPr>
  </w:style>
  <w:style w:type="paragraph" w:customStyle="1" w:styleId="HCVNEWpuce">
    <w:name w:val="H CVNEW puce"/>
    <w:basedOn w:val="Normal"/>
    <w:link w:val="HCVNEWpuceCar"/>
    <w:rsid w:val="00695764"/>
    <w:pPr>
      <w:tabs>
        <w:tab w:val="left" w:pos="992"/>
      </w:tabs>
      <w:suppressAutoHyphens/>
      <w:spacing w:before="120" w:line="200" w:lineRule="exact"/>
    </w:pPr>
    <w:rPr>
      <w:rFonts w:ascii="Calibri" w:eastAsia="Calibri" w:hAnsi="Calibri"/>
      <w:color w:val="000000"/>
      <w:lang w:eastAsia="ar-SA"/>
    </w:rPr>
  </w:style>
  <w:style w:type="paragraph" w:styleId="Paragraphedeliste">
    <w:name w:val="List Paragraph"/>
    <w:basedOn w:val="Normal"/>
    <w:link w:val="ParagraphedelisteCar"/>
    <w:uiPriority w:val="34"/>
    <w:qFormat/>
    <w:rsid w:val="00695764"/>
    <w:pPr>
      <w:spacing w:line="276" w:lineRule="auto"/>
      <w:ind w:left="720"/>
      <w:contextualSpacing/>
      <w:jc w:val="left"/>
    </w:pPr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FO-TECH">
    <w:name w:val="H CVNEW FO-TECH"/>
    <w:basedOn w:val="Normal"/>
    <w:link w:val="HCVNEWFO-TECHCar"/>
    <w:rsid w:val="00695764"/>
    <w:pPr>
      <w:widowControl w:val="0"/>
      <w:tabs>
        <w:tab w:val="left" w:pos="2268"/>
      </w:tabs>
      <w:suppressAutoHyphens/>
      <w:spacing w:before="120" w:after="120" w:line="200" w:lineRule="exact"/>
      <w:ind w:firstLine="397"/>
    </w:pPr>
    <w:rPr>
      <w:rFonts w:ascii="Calibri" w:eastAsia="Calibri" w:hAnsi="Calibri"/>
      <w:bCs/>
      <w:color w:val="000000"/>
      <w:kern w:val="1"/>
      <w:szCs w:val="22"/>
      <w:lang w:eastAsia="ar-SA"/>
    </w:rPr>
  </w:style>
  <w:style w:type="character" w:customStyle="1" w:styleId="WW8Num18z0">
    <w:name w:val="WW8Num18z0"/>
    <w:rsid w:val="006552D1"/>
    <w:rPr>
      <w:rFonts w:ascii="Symbol" w:hAnsi="Symbol"/>
    </w:rPr>
  </w:style>
  <w:style w:type="paragraph" w:customStyle="1" w:styleId="CVNormal">
    <w:name w:val="CV Normal"/>
    <w:basedOn w:val="Normal"/>
    <w:rsid w:val="00673218"/>
    <w:pPr>
      <w:suppressAutoHyphens/>
      <w:ind w:left="113" w:right="113"/>
      <w:jc w:val="left"/>
    </w:pPr>
    <w:rPr>
      <w:rFonts w:ascii="Arial Narrow" w:hAnsi="Arial Narrow"/>
      <w:lang w:eastAsia="ar-SA"/>
    </w:rPr>
  </w:style>
  <w:style w:type="paragraph" w:customStyle="1" w:styleId="Paragraphedeliste1">
    <w:name w:val="Paragraphe de liste1"/>
    <w:basedOn w:val="Normal"/>
    <w:rsid w:val="00D112E7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En-tteCar">
    <w:name w:val="En-tête Car"/>
    <w:link w:val="En-tte"/>
    <w:rsid w:val="002A1272"/>
    <w:rPr>
      <w:rFonts w:ascii="Arial" w:hAnsi="Arial"/>
    </w:rPr>
  </w:style>
  <w:style w:type="character" w:customStyle="1" w:styleId="ParagraphedelisteCar">
    <w:name w:val="Paragraphe de liste Car"/>
    <w:basedOn w:val="Policepardfaut"/>
    <w:link w:val="Paragraphedeliste"/>
    <w:rsid w:val="000F7A53"/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SOCIETE">
    <w:name w:val="H CVNEW SOCIETE"/>
    <w:basedOn w:val="Normal"/>
    <w:next w:val="Normal"/>
    <w:rsid w:val="000F7A53"/>
    <w:pPr>
      <w:keepNext/>
      <w:pBdr>
        <w:top w:val="single" w:sz="6" w:space="3" w:color="FFFFFF"/>
        <w:left w:val="single" w:sz="6" w:space="4" w:color="FFFFFF"/>
        <w:bottom w:val="single" w:sz="8" w:space="3" w:color="991417"/>
        <w:right w:val="single" w:sz="6" w:space="0" w:color="FFFFFF"/>
      </w:pBdr>
      <w:tabs>
        <w:tab w:val="right" w:pos="9072"/>
      </w:tabs>
      <w:spacing w:before="360" w:after="240"/>
      <w:ind w:left="284"/>
      <w:jc w:val="left"/>
    </w:pPr>
    <w:rPr>
      <w:rFonts w:ascii="Gill Sans MT" w:hAnsi="Gill Sans MT"/>
      <w:b/>
      <w:color w:val="991417"/>
      <w:sz w:val="22"/>
    </w:rPr>
  </w:style>
  <w:style w:type="paragraph" w:customStyle="1" w:styleId="HCVNEWenvironnement">
    <w:name w:val="H CVNEW environnement"/>
    <w:basedOn w:val="Normal"/>
    <w:next w:val="HCVNEWSOCIETE"/>
    <w:rsid w:val="000F7A53"/>
    <w:pPr>
      <w:tabs>
        <w:tab w:val="left" w:pos="2127"/>
      </w:tabs>
      <w:spacing w:before="240"/>
      <w:ind w:firstLine="284"/>
    </w:pPr>
    <w:rPr>
      <w:rFonts w:ascii="Calibri" w:hAnsi="Calibri" w:cs="Calibri"/>
      <w:b/>
      <w:color w:val="61287A"/>
      <w:szCs w:val="22"/>
    </w:rPr>
  </w:style>
  <w:style w:type="character" w:customStyle="1" w:styleId="HCVNEWpuceCar">
    <w:name w:val="H CVNEW puce Car"/>
    <w:basedOn w:val="Policepardfaut"/>
    <w:link w:val="HCVNEWpuce"/>
    <w:rsid w:val="000F7A53"/>
    <w:rPr>
      <w:rFonts w:ascii="Calibri" w:eastAsia="Calibri" w:hAnsi="Calibri"/>
      <w:color w:val="000000"/>
      <w:lang w:eastAsia="ar-SA"/>
    </w:rPr>
  </w:style>
  <w:style w:type="character" w:customStyle="1" w:styleId="HCVNEWtextetitreCar">
    <w:name w:val="H CVNEW texte titre Car"/>
    <w:basedOn w:val="Policepardfaut"/>
    <w:link w:val="HCVNEWtextetitre"/>
    <w:rsid w:val="000F7A53"/>
    <w:rPr>
      <w:rFonts w:ascii="Calibri" w:eastAsia="Calibri" w:hAnsi="Calibri"/>
      <w:bCs/>
      <w:kern w:val="1"/>
      <w:szCs w:val="22"/>
      <w:lang w:eastAsia="ar-SA"/>
    </w:rPr>
  </w:style>
  <w:style w:type="character" w:customStyle="1" w:styleId="HCVNEWFO-TECHCar">
    <w:name w:val="H CVNEW FO-TECH Car"/>
    <w:basedOn w:val="Policepardfaut"/>
    <w:link w:val="HCVNEWFO-TECH"/>
    <w:rsid w:val="00740C5B"/>
    <w:rPr>
      <w:rFonts w:ascii="Calibri" w:eastAsia="Calibri" w:hAnsi="Calibri"/>
      <w:bCs/>
      <w:color w:val="000000"/>
      <w:kern w:val="1"/>
      <w:szCs w:val="22"/>
      <w:lang w:eastAsia="ar-SA"/>
    </w:rPr>
  </w:style>
  <w:style w:type="paragraph" w:customStyle="1" w:styleId="HCVNEWtexte">
    <w:name w:val="H CVNEW texte"/>
    <w:basedOn w:val="HCVNEWtextetitre"/>
    <w:next w:val="HCVNEWpuce"/>
    <w:link w:val="HCVNEWtexteCar"/>
    <w:qFormat/>
    <w:rsid w:val="00DE7818"/>
    <w:rPr>
      <w:rFonts w:asciiTheme="minorHAnsi" w:eastAsia="BerkeleyOldEFOP-Book" w:hAnsiTheme="minorHAnsi"/>
    </w:rPr>
  </w:style>
  <w:style w:type="character" w:customStyle="1" w:styleId="HCVNEWtexteCar">
    <w:name w:val="H CVNEW texte Car"/>
    <w:basedOn w:val="HCVNEWtextetitreCar"/>
    <w:link w:val="HCVNEWtexte"/>
    <w:rsid w:val="00DE7818"/>
    <w:rPr>
      <w:rFonts w:asciiTheme="minorHAnsi" w:eastAsia="BerkeleyOldEFOP-Book" w:hAnsiTheme="minorHAnsi"/>
      <w:bCs/>
      <w:kern w:val="1"/>
      <w:szCs w:val="22"/>
      <w:lang w:eastAsia="ar-SA"/>
    </w:rPr>
  </w:style>
  <w:style w:type="paragraph" w:customStyle="1" w:styleId="HCVNEWsoustitre">
    <w:name w:val="H CVNEW sous titre"/>
    <w:basedOn w:val="Normal"/>
    <w:next w:val="HCVNEWtextetitre"/>
    <w:link w:val="HCVNEWsoustitreCar"/>
    <w:rsid w:val="00BD6458"/>
    <w:pPr>
      <w:keepNext/>
      <w:tabs>
        <w:tab w:val="left" w:pos="1418"/>
        <w:tab w:val="right" w:pos="9072"/>
      </w:tabs>
      <w:spacing w:before="240"/>
      <w:ind w:left="1418" w:hanging="1134"/>
    </w:pPr>
    <w:rPr>
      <w:rFonts w:ascii="Gill Sans MT" w:hAnsi="Gill Sans MT"/>
      <w:b/>
      <w:color w:val="61287A"/>
    </w:rPr>
  </w:style>
  <w:style w:type="character" w:customStyle="1" w:styleId="HCVNEWsoustitreCar">
    <w:name w:val="H CVNEW sous titre Car"/>
    <w:basedOn w:val="Policepardfaut"/>
    <w:link w:val="HCVNEWsoustitre"/>
    <w:rsid w:val="00BD6458"/>
    <w:rPr>
      <w:rFonts w:ascii="Gill Sans MT" w:hAnsi="Gill Sans MT"/>
      <w:b/>
      <w:color w:val="61287A"/>
    </w:rPr>
  </w:style>
  <w:style w:type="paragraph" w:customStyle="1" w:styleId="CVTableauligneformation">
    <w:name w:val="CV Tableau ligne formation"/>
    <w:basedOn w:val="Normal"/>
    <w:rsid w:val="00426375"/>
    <w:pPr>
      <w:keepLines/>
      <w:jc w:val="left"/>
    </w:pPr>
    <w:rPr>
      <w:rFonts w:ascii="Times New Roman" w:hAnsi="Times New Roman"/>
      <w:bCs/>
      <w:sz w:val="24"/>
      <w:szCs w:val="24"/>
    </w:rPr>
  </w:style>
  <w:style w:type="paragraph" w:customStyle="1" w:styleId="CVEnvironnement">
    <w:name w:val="CV Environnement"/>
    <w:basedOn w:val="Normal"/>
    <w:rsid w:val="00C00931"/>
    <w:pPr>
      <w:keepNext/>
      <w:keepLines/>
      <w:spacing w:after="240"/>
    </w:pPr>
    <w:rPr>
      <w:rFonts w:ascii="Times New Roman" w:hAnsi="Times New Roman"/>
      <w:i/>
      <w:sz w:val="24"/>
      <w:szCs w:val="24"/>
    </w:rPr>
  </w:style>
  <w:style w:type="paragraph" w:customStyle="1" w:styleId="CVEnumration1">
    <w:name w:val="CV Enumération 1"/>
    <w:basedOn w:val="Normal"/>
    <w:rsid w:val="00F3233D"/>
    <w:pPr>
      <w:keepLines/>
      <w:numPr>
        <w:numId w:val="4"/>
      </w:numPr>
    </w:pPr>
    <w:rPr>
      <w:rFonts w:ascii="Times New Roman" w:hAnsi="Times New Roman"/>
      <w:bCs/>
      <w:sz w:val="24"/>
      <w:szCs w:val="24"/>
    </w:rPr>
  </w:style>
  <w:style w:type="paragraph" w:customStyle="1" w:styleId="DescriptionMission">
    <w:name w:val="DescriptionMission"/>
    <w:basedOn w:val="Normal"/>
    <w:rsid w:val="009813C6"/>
    <w:pPr>
      <w:tabs>
        <w:tab w:val="left" w:pos="227"/>
        <w:tab w:val="left" w:pos="615"/>
      </w:tabs>
      <w:suppressAutoHyphens/>
      <w:overflowPunct w:val="0"/>
      <w:autoSpaceDE w:val="0"/>
      <w:spacing w:before="57"/>
      <w:ind w:left="300"/>
      <w:jc w:val="left"/>
      <w:textAlignment w:val="baseline"/>
    </w:pPr>
    <w:rPr>
      <w:sz w:val="22"/>
      <w:szCs w:val="24"/>
      <w:lang w:eastAsia="ar-SA"/>
    </w:rPr>
  </w:style>
  <w:style w:type="paragraph" w:customStyle="1" w:styleId="CVDure">
    <w:name w:val="CV Durée"/>
    <w:basedOn w:val="Normal"/>
    <w:rsid w:val="000A6BE2"/>
    <w:pPr>
      <w:keepNext/>
      <w:keepLines/>
    </w:pPr>
    <w:rPr>
      <w:rFonts w:ascii="Times New Roman" w:hAnsi="Times New Roman"/>
      <w:bCs/>
      <w:i/>
      <w:sz w:val="24"/>
      <w:szCs w:val="24"/>
    </w:rPr>
  </w:style>
  <w:style w:type="paragraph" w:customStyle="1" w:styleId="CharChar1CharCharCharCharCharCharChar">
    <w:name w:val="Char Char1 Char Char Char Char Char Char Char"/>
    <w:basedOn w:val="Normal"/>
    <w:rsid w:val="00695DA6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character" w:customStyle="1" w:styleId="CVexpriencessignificativessocit">
    <w:name w:val="CV expériences significatives (société)"/>
    <w:rsid w:val="00695DA6"/>
    <w:rPr>
      <w:caps/>
      <w:color w:val="0061AA"/>
      <w:kern w:val="28"/>
      <w:sz w:val="28"/>
    </w:rPr>
  </w:style>
  <w:style w:type="paragraph" w:customStyle="1" w:styleId="Norm">
    <w:name w:val="Norm"/>
    <w:basedOn w:val="Normal"/>
    <w:rsid w:val="00695DA6"/>
    <w:pPr>
      <w:ind w:left="-141"/>
      <w:jc w:val="left"/>
    </w:pPr>
    <w:rPr>
      <w:color w:val="808080"/>
    </w:rPr>
  </w:style>
  <w:style w:type="paragraph" w:customStyle="1" w:styleId="CharChar1CharCharCharCharCharCharChar0">
    <w:name w:val="Char Char1 Char Char Char Char Char Char Char"/>
    <w:basedOn w:val="Normal"/>
    <w:rsid w:val="00897568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Notm">
    <w:name w:val="Notm"/>
    <w:basedOn w:val="Normal"/>
    <w:rsid w:val="00C57EB2"/>
    <w:rPr>
      <w:lang w:val="en-US"/>
    </w:rPr>
  </w:style>
  <w:style w:type="paragraph" w:styleId="Listepuces">
    <w:name w:val="List Bullet"/>
    <w:basedOn w:val="Normal"/>
    <w:unhideWhenUsed/>
    <w:rsid w:val="004A3563"/>
    <w:pPr>
      <w:numPr>
        <w:numId w:val="5"/>
      </w:numPr>
      <w:contextualSpacing/>
    </w:pPr>
  </w:style>
  <w:style w:type="paragraph" w:customStyle="1" w:styleId="CVTitrethme">
    <w:name w:val="CV Titre thème"/>
    <w:basedOn w:val="Normal"/>
    <w:rsid w:val="004A3563"/>
    <w:pPr>
      <w:pBdr>
        <w:bottom w:val="single" w:sz="12" w:space="0" w:color="666699"/>
      </w:pBdr>
      <w:spacing w:before="480"/>
      <w:jc w:val="left"/>
    </w:pPr>
    <w:rPr>
      <w:rFonts w:ascii="Arial Narrow" w:hAnsi="Arial Narrow" w:cs="Arial"/>
      <w:b/>
      <w:color w:val="993366"/>
      <w:sz w:val="24"/>
      <w:szCs w:val="22"/>
    </w:rPr>
  </w:style>
  <w:style w:type="character" w:customStyle="1" w:styleId="Normalenexergue">
    <w:name w:val="Normal en exergue"/>
    <w:rsid w:val="006336A8"/>
    <w:rPr>
      <w:b/>
      <w:i/>
      <w:color w:val="666699"/>
      <w:sz w:val="24"/>
      <w:szCs w:val="24"/>
    </w:rPr>
  </w:style>
  <w:style w:type="paragraph" w:customStyle="1" w:styleId="CVDomainesdecomptence">
    <w:name w:val="CV Domaines de compétence"/>
    <w:basedOn w:val="Normal"/>
    <w:rsid w:val="0028711B"/>
    <w:pPr>
      <w:jc w:val="center"/>
    </w:pPr>
    <w:rPr>
      <w:rFonts w:ascii="Arial Narrow" w:hAnsi="Arial Narrow" w:cs="Arial"/>
      <w:b/>
      <w:i/>
      <w:iCs/>
      <w:color w:val="666699"/>
      <w:sz w:val="28"/>
      <w:szCs w:val="22"/>
    </w:rPr>
  </w:style>
  <w:style w:type="paragraph" w:customStyle="1" w:styleId="Normalindent">
    <w:name w:val="Normal indenté"/>
    <w:basedOn w:val="Normal"/>
    <w:rsid w:val="008256C8"/>
    <w:pPr>
      <w:spacing w:before="120"/>
      <w:ind w:left="567"/>
    </w:pPr>
    <w:rPr>
      <w:rFonts w:ascii="Arial Narrow" w:hAnsi="Arial Narrow" w:cs="Arial"/>
      <w:sz w:val="22"/>
      <w:szCs w:val="22"/>
    </w:rPr>
  </w:style>
  <w:style w:type="paragraph" w:customStyle="1" w:styleId="CVTitreExprience">
    <w:name w:val="CV Titre Expérience"/>
    <w:basedOn w:val="Normal"/>
    <w:rsid w:val="00510155"/>
    <w:pPr>
      <w:shd w:val="clear" w:color="FFCC00" w:fill="666699"/>
      <w:tabs>
        <w:tab w:val="left" w:pos="2268"/>
      </w:tabs>
      <w:spacing w:before="120"/>
      <w:jc w:val="left"/>
    </w:pPr>
    <w:rPr>
      <w:rFonts w:ascii="Arial Narrow" w:hAnsi="Arial Narrow" w:cs="Arial"/>
      <w:color w:val="FFFFFF"/>
      <w:sz w:val="22"/>
      <w:szCs w:val="22"/>
    </w:rPr>
  </w:style>
  <w:style w:type="paragraph" w:customStyle="1" w:styleId="Default">
    <w:name w:val="Default"/>
    <w:rsid w:val="00B32B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UI%20LOU%20DORIANE\Documents\Mod&#232;les%20Office%20personnalis&#233;s\FASTOR%20GIE\Ex%20CV%20Fastor%20GIE-FASTOR%20ING_202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ffb62-9b02-4cd7-bd80-9a8fdab00e64" xsi:nil="true"/>
    <lcf76f155ced4ddcb4097134ff3c332f xmlns="33eab758-cdaa-486d-9a1a-7ec748ea826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82A46FBAC5B4386324B7169989A55" ma:contentTypeVersion="11" ma:contentTypeDescription="Crée un document." ma:contentTypeScope="" ma:versionID="d15e6c2ae4d9945218d7c9aa220b758f">
  <xsd:schema xmlns:xsd="http://www.w3.org/2001/XMLSchema" xmlns:xs="http://www.w3.org/2001/XMLSchema" xmlns:p="http://schemas.microsoft.com/office/2006/metadata/properties" xmlns:ns2="33eab758-cdaa-486d-9a1a-7ec748ea8260" xmlns:ns3="8e7ffb62-9b02-4cd7-bd80-9a8fdab00e64" targetNamespace="http://schemas.microsoft.com/office/2006/metadata/properties" ma:root="true" ma:fieldsID="dcb9532567c4c5ccdcaaf80fd189ee76" ns2:_="" ns3:_="">
    <xsd:import namespace="33eab758-cdaa-486d-9a1a-7ec748ea8260"/>
    <xsd:import namespace="8e7ffb62-9b02-4cd7-bd80-9a8fdab00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b758-cdaa-486d-9a1a-7ec748ea8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ffb62-9b02-4cd7-bd80-9a8fdab00e6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2758014-c1c3-46b5-b61c-9ec43a8ffcbf}" ma:internalName="TaxCatchAll" ma:showField="CatchAllData" ma:web="8e7ffb62-9b02-4cd7-bd80-9a8fdab00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E72AB4-FDB2-48D2-9730-965A92F2FE5A}">
  <ds:schemaRefs>
    <ds:schemaRef ds:uri="http://schemas.microsoft.com/office/2006/metadata/properties"/>
    <ds:schemaRef ds:uri="http://schemas.microsoft.com/office/infopath/2007/PartnerControls"/>
    <ds:schemaRef ds:uri="8e7ffb62-9b02-4cd7-bd80-9a8fdab00e64"/>
    <ds:schemaRef ds:uri="33eab758-cdaa-486d-9a1a-7ec748ea8260"/>
  </ds:schemaRefs>
</ds:datastoreItem>
</file>

<file path=customXml/itemProps2.xml><?xml version="1.0" encoding="utf-8"?>
<ds:datastoreItem xmlns:ds="http://schemas.openxmlformats.org/officeDocument/2006/customXml" ds:itemID="{F15DDE59-C876-4442-BC32-DC922B812C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F268D2-00E8-4BE4-9F8A-DAF58EEB3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ab758-cdaa-486d-9a1a-7ec748ea8260"/>
    <ds:schemaRef ds:uri="8e7ffb62-9b02-4cd7-bd80-9a8fdab00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515844-8966-47A9-B758-9457995B77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 CV Fastor GIE-FASTOR ING_2022</Template>
  <TotalTime>4</TotalTime>
  <Pages>4</Pages>
  <Words>1865</Words>
  <Characters>10261</Characters>
  <Application>Microsoft Office Word</Application>
  <DocSecurity>0</DocSecurity>
  <Lines>85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Curriculum Vitae de style professionnel</vt:lpstr>
    </vt:vector>
  </TitlesOfParts>
  <Company>FASTOR INGENIERIE</Company>
  <LinksUpToDate>false</LinksUpToDate>
  <CharactersWithSpaces>12102</CharactersWithSpaces>
  <SharedDoc>false</SharedDoc>
  <HLinks>
    <vt:vector size="24" baseType="variant">
      <vt:variant>
        <vt:i4>4128825</vt:i4>
      </vt:variant>
      <vt:variant>
        <vt:i4>9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6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  <vt:variant>
        <vt:i4>4128825</vt:i4>
      </vt:variant>
      <vt:variant>
        <vt:i4>3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0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de style professionnel</dc:title>
  <dc:creator>FASTOR GIE</dc:creator>
  <cp:lastModifiedBy>David Vandenborght</cp:lastModifiedBy>
  <cp:revision>3</cp:revision>
  <cp:lastPrinted>2023-02-22T10:09:00Z</cp:lastPrinted>
  <dcterms:created xsi:type="dcterms:W3CDTF">2026-07-10T07:02:00Z</dcterms:created>
  <dcterms:modified xsi:type="dcterms:W3CDTF">2026-07-10T07:20:00Z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0x01010040B82A46FBAC5B4386324B7169989A55</vt:lpwstr>
  </property>
</Properties>
</file>