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26A6C" w14:textId="3997E0A2" w:rsidR="002A1272" w:rsidRPr="00773A36" w:rsidRDefault="004636E7" w:rsidP="00C6066D">
      <w:pPr>
        <w:ind w:right="-1"/>
        <w:jc w:val="right"/>
        <w:outlineLvl w:val="0"/>
        <w:rPr>
          <w:rFonts w:cs="Arial"/>
          <w:b/>
          <w:bCs/>
          <w:noProof/>
          <w:color w:val="808080"/>
          <w:sz w:val="22"/>
          <w:szCs w:val="22"/>
        </w:rPr>
      </w:pPr>
      <w:r>
        <w:rPr>
          <w:rFonts w:cs="Arial"/>
          <w:b/>
          <w:bCs/>
          <w:noProof/>
          <w:color w:val="808080"/>
          <w:sz w:val="22"/>
          <w:szCs w:val="22"/>
        </w:rPr>
        <mc:AlternateContent>
          <mc:Choice Requires="wps">
            <w:drawing>
              <wp:anchor distT="0" distB="0" distL="114300" distR="114300" simplePos="0" relativeHeight="251653632" behindDoc="0" locked="0" layoutInCell="0" allowOverlap="1" wp14:anchorId="142D6C66" wp14:editId="4B8AB7C9">
                <wp:simplePos x="0" y="0"/>
                <wp:positionH relativeFrom="margin">
                  <wp:align>right</wp:align>
                </wp:positionH>
                <wp:positionV relativeFrom="paragraph">
                  <wp:posOffset>8890</wp:posOffset>
                </wp:positionV>
                <wp:extent cx="6276975" cy="508000"/>
                <wp:effectExtent l="0" t="0" r="9525" b="635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50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07845B" w14:textId="4139829D" w:rsidR="00653327" w:rsidRDefault="007E645A" w:rsidP="007E645A">
                            <w:pPr>
                              <w:pStyle w:val="nb"/>
                              <w:spacing w:line="240" w:lineRule="auto"/>
                              <w:jc w:val="center"/>
                              <w:rPr>
                                <w:bCs/>
                                <w:i w:val="0"/>
                                <w:iCs/>
                                <w:color w:val="808080"/>
                                <w:sz w:val="22"/>
                                <w:szCs w:val="22"/>
                              </w:rPr>
                            </w:pPr>
                            <w:r>
                              <w:rPr>
                                <w:bCs/>
                                <w:i w:val="0"/>
                                <w:iCs/>
                                <w:color w:val="808080"/>
                                <w:sz w:val="22"/>
                                <w:szCs w:val="22"/>
                              </w:rPr>
                              <w:t>AME</w:t>
                            </w:r>
                          </w:p>
                          <w:p w14:paraId="04706FF3" w14:textId="01B328C8" w:rsidR="007E645A" w:rsidRPr="00533656" w:rsidRDefault="007E645A" w:rsidP="007E645A">
                            <w:pPr>
                              <w:pStyle w:val="nb"/>
                              <w:spacing w:line="240" w:lineRule="auto"/>
                              <w:jc w:val="center"/>
                              <w:rPr>
                                <w:bCs/>
                                <w:i w:val="0"/>
                                <w:iCs/>
                                <w:color w:val="808080"/>
                                <w:sz w:val="22"/>
                                <w:szCs w:val="22"/>
                              </w:rPr>
                            </w:pPr>
                            <w:r>
                              <w:rPr>
                                <w:bCs/>
                                <w:i w:val="0"/>
                                <w:iCs/>
                                <w:color w:val="808080"/>
                                <w:sz w:val="22"/>
                                <w:szCs w:val="22"/>
                              </w:rPr>
                              <w:t xml:space="preserve">Architecte </w:t>
                            </w:r>
                            <w:r w:rsidR="00B11D7C">
                              <w:rPr>
                                <w:bCs/>
                                <w:i w:val="0"/>
                                <w:iCs/>
                                <w:color w:val="808080"/>
                                <w:sz w:val="22"/>
                                <w:szCs w:val="22"/>
                              </w:rPr>
                              <w:t xml:space="preserve">technique </w:t>
                            </w:r>
                            <w:r>
                              <w:rPr>
                                <w:bCs/>
                                <w:i w:val="0"/>
                                <w:iCs/>
                                <w:color w:val="808080"/>
                                <w:sz w:val="22"/>
                                <w:szCs w:val="22"/>
                              </w:rPr>
                              <w:t>GED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D6C66" id="_x0000_t202" coordsize="21600,21600" o:spt="202" path="m,l,21600r21600,l21600,xe">
                <v:stroke joinstyle="miter"/>
                <v:path gradientshapeok="t" o:connecttype="rect"/>
              </v:shapetype>
              <v:shape id="Text Box 4" o:spid="_x0000_s1026" type="#_x0000_t202" style="position:absolute;left:0;text-align:left;margin-left:443.05pt;margin-top:.7pt;width:494.25pt;height:40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" o:allowincell="f" stroked="f">
                <v:textbox>
                  <w:txbxContent>
                    <w:p w14:paraId="4F07845B" w14:textId="4139829D" w:rsidR="00653327" w:rsidRDefault="007E645A" w:rsidP="007E645A">
                      <w:pPr>
                        <w:pStyle w:val="nb"/>
                        <w:spacing w:line="240" w:lineRule="auto"/>
                        <w:jc w:val="center"/>
                        <w:rPr>
                          <w:bCs/>
                          <w:i w:val="0"/>
                          <w:iCs/>
                          <w:color w:val="808080"/>
                          <w:sz w:val="22"/>
                          <w:szCs w:val="22"/>
                        </w:rPr>
                      </w:pPr>
                      <w:r>
                        <w:rPr>
                          <w:bCs/>
                          <w:i w:val="0"/>
                          <w:iCs/>
                          <w:color w:val="808080"/>
                          <w:sz w:val="22"/>
                          <w:szCs w:val="22"/>
                        </w:rPr>
                        <w:t>AME</w:t>
                      </w:r>
                    </w:p>
                    <w:p w14:paraId="04706FF3" w14:textId="01B328C8" w:rsidR="007E645A" w:rsidRPr="00533656" w:rsidRDefault="007E645A" w:rsidP="007E645A">
                      <w:pPr>
                        <w:pStyle w:val="nb"/>
                        <w:spacing w:line="240" w:lineRule="auto"/>
                        <w:jc w:val="center"/>
                        <w:rPr>
                          <w:bCs/>
                          <w:i w:val="0"/>
                          <w:iCs/>
                          <w:color w:val="808080"/>
                          <w:sz w:val="22"/>
                          <w:szCs w:val="22"/>
                        </w:rPr>
                      </w:pPr>
                      <w:r>
                        <w:rPr>
                          <w:bCs/>
                          <w:i w:val="0"/>
                          <w:iCs/>
                          <w:color w:val="808080"/>
                          <w:sz w:val="22"/>
                          <w:szCs w:val="22"/>
                        </w:rPr>
                        <w:t xml:space="preserve">Architecte </w:t>
                      </w:r>
                      <w:r w:rsidR="00B11D7C">
                        <w:rPr>
                          <w:bCs/>
                          <w:i w:val="0"/>
                          <w:iCs/>
                          <w:color w:val="808080"/>
                          <w:sz w:val="22"/>
                          <w:szCs w:val="22"/>
                        </w:rPr>
                        <w:t xml:space="preserve">technique </w:t>
                      </w:r>
                      <w:r>
                        <w:rPr>
                          <w:bCs/>
                          <w:i w:val="0"/>
                          <w:iCs/>
                          <w:color w:val="808080"/>
                          <w:sz w:val="22"/>
                          <w:szCs w:val="22"/>
                        </w:rPr>
                        <w:t>GED</w:t>
                      </w:r>
                    </w:p>
                  </w:txbxContent>
                </v:textbox>
                <w10:wrap anchorx="margin"/>
              </v:shape>
            </w:pict>
          </mc:Fallback>
        </mc:AlternateContent>
      </w:r>
    </w:p>
    <w:p w14:paraId="2509AD2B" w14:textId="77777777" w:rsidR="008A7578" w:rsidRDefault="008A7578">
      <w:pPr>
        <w:rPr>
          <w:rFonts w:cs="Arial"/>
          <w:sz w:val="18"/>
        </w:rPr>
      </w:pPr>
    </w:p>
    <w:p w14:paraId="26372A05" w14:textId="0B8E5FD7" w:rsidR="004E6781" w:rsidRDefault="004E6781" w:rsidP="004E6781">
      <w:pPr>
        <w:pStyle w:val="nb"/>
        <w:spacing w:line="240" w:lineRule="auto"/>
        <w:jc w:val="left"/>
        <w:rPr>
          <w:bCs/>
          <w:i w:val="0"/>
          <w:iCs/>
          <w:color w:val="C00000"/>
          <w:sz w:val="22"/>
          <w:szCs w:val="22"/>
        </w:rPr>
      </w:pPr>
    </w:p>
    <w:p w14:paraId="6FFF79AB" w14:textId="79F99FAE" w:rsidR="00E92D41" w:rsidRDefault="00E92D41" w:rsidP="004E6781">
      <w:pPr>
        <w:pStyle w:val="nb"/>
        <w:spacing w:line="240" w:lineRule="auto"/>
        <w:jc w:val="left"/>
        <w:rPr>
          <w:bCs/>
          <w:i w:val="0"/>
          <w:iCs/>
          <w:color w:val="C00000"/>
          <w:sz w:val="22"/>
          <w:szCs w:val="22"/>
        </w:rPr>
      </w:pPr>
    </w:p>
    <w:p w14:paraId="7BFD5F0E" w14:textId="0D04AC13" w:rsidR="004622BE" w:rsidRPr="007D47C5" w:rsidRDefault="004622BE" w:rsidP="004622BE">
      <w:pPr>
        <w:pStyle w:val="isselectedend"/>
        <w:rPr>
          <w:rFonts w:ascii="Arial" w:hAnsi="Arial" w:cs="Arial"/>
          <w:sz w:val="18"/>
          <w:szCs w:val="18"/>
        </w:rPr>
      </w:pPr>
      <w:r w:rsidRPr="007D47C5">
        <w:rPr>
          <w:rFonts w:ascii="Arial" w:hAnsi="Arial" w:cs="Arial"/>
          <w:sz w:val="18"/>
          <w:szCs w:val="18"/>
        </w:rPr>
        <w:t xml:space="preserve">Architecte technique AWS et ECM disposant d’une solide expérience dans la conception, la mise en œuvre, la sécurisation et l’évolution d’architectures techniques et applicatives, notamment autour des environnements </w:t>
      </w:r>
      <w:proofErr w:type="spellStart"/>
      <w:r w:rsidRPr="007D47C5">
        <w:rPr>
          <w:rFonts w:ascii="Arial" w:hAnsi="Arial" w:cs="Arial"/>
          <w:sz w:val="18"/>
          <w:szCs w:val="18"/>
        </w:rPr>
        <w:t>OpenText</w:t>
      </w:r>
      <w:proofErr w:type="spellEnd"/>
      <w:r w:rsidRPr="007D47C5">
        <w:rPr>
          <w:rFonts w:ascii="Arial" w:hAnsi="Arial" w:cs="Arial"/>
          <w:sz w:val="18"/>
          <w:szCs w:val="18"/>
        </w:rPr>
        <w:t xml:space="preserve"> </w:t>
      </w:r>
      <w:proofErr w:type="spellStart"/>
      <w:r w:rsidRPr="007D47C5">
        <w:rPr>
          <w:rFonts w:ascii="Arial" w:hAnsi="Arial" w:cs="Arial"/>
          <w:sz w:val="18"/>
          <w:szCs w:val="18"/>
        </w:rPr>
        <w:t>Documentum</w:t>
      </w:r>
      <w:proofErr w:type="spellEnd"/>
      <w:r w:rsidRPr="007D47C5">
        <w:rPr>
          <w:rFonts w:ascii="Arial" w:hAnsi="Arial" w:cs="Arial"/>
          <w:sz w:val="18"/>
          <w:szCs w:val="18"/>
        </w:rPr>
        <w:t>, Oracle, Linux/Unix et Windows.</w:t>
      </w:r>
      <w:r w:rsidR="007D47C5" w:rsidRPr="007D47C5">
        <w:rPr>
          <w:rFonts w:ascii="Arial" w:hAnsi="Arial" w:cs="Arial"/>
          <w:sz w:val="18"/>
          <w:szCs w:val="18"/>
        </w:rPr>
        <w:t xml:space="preserve"> </w:t>
      </w:r>
      <w:proofErr w:type="spellStart"/>
      <w:proofErr w:type="gramStart"/>
      <w:r w:rsidR="007D47C5" w:rsidRPr="007D47C5">
        <w:rPr>
          <w:rFonts w:ascii="Arial" w:hAnsi="Arial" w:cs="Arial"/>
          <w:sz w:val="18"/>
          <w:szCs w:val="18"/>
        </w:rPr>
        <w:t>l</w:t>
      </w:r>
      <w:r w:rsidR="007D47C5" w:rsidRPr="007D47C5">
        <w:rPr>
          <w:rFonts w:ascii="Arial" w:hAnsi="Arial" w:cs="Arial"/>
          <w:sz w:val="18"/>
          <w:szCs w:val="18"/>
        </w:rPr>
        <w:t>l</w:t>
      </w:r>
      <w:proofErr w:type="spellEnd"/>
      <w:proofErr w:type="gramEnd"/>
      <w:r w:rsidR="007D47C5" w:rsidRPr="007D47C5">
        <w:rPr>
          <w:rFonts w:ascii="Arial" w:hAnsi="Arial" w:cs="Arial"/>
          <w:sz w:val="18"/>
          <w:szCs w:val="18"/>
        </w:rPr>
        <w:t xml:space="preserve"> intervient sur l’analyse, la revue et la refonte d’architectures existantes, en lien avec les équipes projets, infrastructures, production et éditeurs.</w:t>
      </w:r>
    </w:p>
    <w:p w14:paraId="3ADF89D9" w14:textId="77777777" w:rsidR="00297230" w:rsidRPr="007D47C5" w:rsidRDefault="00297230" w:rsidP="00297230">
      <w:pPr>
        <w:pStyle w:val="Aexprience"/>
        <w:tabs>
          <w:tab w:val="right" w:pos="3546"/>
        </w:tabs>
        <w:spacing w:before="0"/>
        <w:ind w:right="-141"/>
        <w:rPr>
          <w:rFonts w:cs="Arial"/>
          <w:b w:val="0"/>
          <w:snapToGrid/>
          <w:color w:val="auto"/>
          <w:sz w:val="18"/>
          <w:szCs w:val="18"/>
        </w:rPr>
      </w:pPr>
      <w:r w:rsidRPr="00297230">
        <w:rPr>
          <w:rFonts w:cs="Arial"/>
          <w:b w:val="0"/>
          <w:snapToGrid/>
          <w:color w:val="auto"/>
          <w:sz w:val="18"/>
          <w:szCs w:val="18"/>
        </w:rPr>
        <w:t xml:space="preserve">Ses compétences couvrent la sécurisation, la normalisation et la fiabilisation des environnements, ainsi que l’amélioration des processus de déploiement, de migration et de mise en production. Il dispose d’une forte expérience dans la définition de chemins d’upgrade, l’étude d’impacts, la préparation des plans d’actions, la consolidation de socles techniques </w:t>
      </w:r>
      <w:proofErr w:type="spellStart"/>
      <w:r w:rsidRPr="00297230">
        <w:rPr>
          <w:rFonts w:cs="Arial"/>
          <w:b w:val="0"/>
          <w:snapToGrid/>
          <w:color w:val="auto"/>
          <w:sz w:val="18"/>
          <w:szCs w:val="18"/>
        </w:rPr>
        <w:t>legacy</w:t>
      </w:r>
      <w:proofErr w:type="spellEnd"/>
      <w:r w:rsidRPr="00297230">
        <w:rPr>
          <w:rFonts w:cs="Arial"/>
          <w:b w:val="0"/>
          <w:snapToGrid/>
          <w:color w:val="auto"/>
          <w:sz w:val="18"/>
          <w:szCs w:val="18"/>
        </w:rPr>
        <w:t xml:space="preserve"> et la mise à niveau de plateformes critiques.</w:t>
      </w:r>
    </w:p>
    <w:p w14:paraId="6DA58DC6" w14:textId="77777777" w:rsidR="00A215EA" w:rsidRPr="00297230" w:rsidRDefault="00A215EA" w:rsidP="00297230">
      <w:pPr>
        <w:pStyle w:val="Aexprience"/>
        <w:tabs>
          <w:tab w:val="right" w:pos="3546"/>
        </w:tabs>
        <w:spacing w:before="0"/>
        <w:ind w:right="-141"/>
        <w:rPr>
          <w:rFonts w:cs="Arial"/>
          <w:b w:val="0"/>
          <w:snapToGrid/>
          <w:color w:val="auto"/>
          <w:sz w:val="18"/>
          <w:szCs w:val="18"/>
        </w:rPr>
      </w:pPr>
    </w:p>
    <w:p w14:paraId="2CB818E2" w14:textId="77777777" w:rsidR="00297230" w:rsidRPr="00297230" w:rsidRDefault="00297230" w:rsidP="00A215EA">
      <w:pPr>
        <w:pStyle w:val="Aexprience"/>
        <w:tabs>
          <w:tab w:val="right" w:pos="3546"/>
        </w:tabs>
        <w:spacing w:before="0"/>
        <w:ind w:right="-141"/>
        <w:rPr>
          <w:rFonts w:cs="Arial"/>
          <w:b w:val="0"/>
          <w:snapToGrid/>
          <w:color w:val="auto"/>
          <w:sz w:val="18"/>
          <w:szCs w:val="18"/>
        </w:rPr>
      </w:pPr>
      <w:r w:rsidRPr="00297230">
        <w:rPr>
          <w:rFonts w:cs="Arial"/>
          <w:b w:val="0"/>
          <w:snapToGrid/>
          <w:color w:val="auto"/>
          <w:sz w:val="18"/>
          <w:szCs w:val="18"/>
        </w:rPr>
        <w:t>Il contribue également à l’industrialisation des pratiques par la mise en place d’outils, de procédures, de standards techniques, de mécanismes de monitoring et de bases de connaissances. Son approche vise à rendre les architectures plus robustes, maintenables, sécurisées et exploitables, tout en facilitant la coordination entre les équipes techniques, projets et RUN.</w:t>
      </w:r>
    </w:p>
    <w:p w14:paraId="1FEC3B07" w14:textId="436C3ABC" w:rsidR="004A4DE1" w:rsidRPr="007D47C5" w:rsidRDefault="004A4DE1" w:rsidP="006F3D85">
      <w:pPr>
        <w:pStyle w:val="Aexprience"/>
        <w:tabs>
          <w:tab w:val="right" w:pos="3546"/>
        </w:tabs>
        <w:spacing w:before="0"/>
        <w:ind w:right="-141"/>
        <w:jc w:val="left"/>
        <w:rPr>
          <w:rFonts w:cs="Arial"/>
          <w:caps/>
          <w:color w:val="0D0D0D" w:themeColor="text1" w:themeTint="F2"/>
          <w:sz w:val="22"/>
          <w:szCs w:val="22"/>
        </w:rPr>
      </w:pPr>
    </w:p>
    <w:p w14:paraId="4EDC1EB1" w14:textId="77777777" w:rsidR="004A4DE1" w:rsidRDefault="004A4DE1" w:rsidP="006F3D85">
      <w:pPr>
        <w:pStyle w:val="Aexprience"/>
        <w:tabs>
          <w:tab w:val="right" w:pos="3546"/>
        </w:tabs>
        <w:spacing w:before="0"/>
        <w:ind w:right="-141"/>
        <w:jc w:val="left"/>
        <w:rPr>
          <w:rFonts w:cs="Arial"/>
          <w:caps/>
          <w:color w:val="0D0D0D" w:themeColor="text1" w:themeTint="F2"/>
          <w:sz w:val="22"/>
          <w:szCs w:val="22"/>
        </w:rPr>
      </w:pPr>
    </w:p>
    <w:p w14:paraId="3BDC3FF5" w14:textId="59C993C0" w:rsidR="00E92D41" w:rsidRDefault="004E515F" w:rsidP="00291D1A">
      <w:pPr>
        <w:pStyle w:val="Aexprience"/>
        <w:tabs>
          <w:tab w:val="right" w:pos="3546"/>
        </w:tabs>
        <w:ind w:right="-141"/>
        <w:jc w:val="left"/>
        <w:rPr>
          <w:rFonts w:cs="Arial"/>
          <w:caps/>
          <w:color w:val="0D0D0D" w:themeColor="text1" w:themeTint="F2"/>
        </w:rPr>
      </w:pPr>
      <w:r>
        <w:rPr>
          <w:rFonts w:cs="Arial"/>
          <w:caps/>
          <w:noProof/>
          <w:snapToGrid/>
          <w:color w:val="0D0D0D" w:themeColor="text1" w:themeTint="F2"/>
        </w:rPr>
        <mc:AlternateContent>
          <mc:Choice Requires="wpg">
            <w:drawing>
              <wp:anchor distT="0" distB="0" distL="114300" distR="114300" simplePos="0" relativeHeight="251687936" behindDoc="0" locked="0" layoutInCell="1" allowOverlap="1" wp14:anchorId="615CD0F2" wp14:editId="76FFA25F">
                <wp:simplePos x="0" y="0"/>
                <wp:positionH relativeFrom="margin">
                  <wp:posOffset>0</wp:posOffset>
                </wp:positionH>
                <wp:positionV relativeFrom="paragraph">
                  <wp:posOffset>45085</wp:posOffset>
                </wp:positionV>
                <wp:extent cx="6203950" cy="233680"/>
                <wp:effectExtent l="0" t="0" r="25400" b="13970"/>
                <wp:wrapNone/>
                <wp:docPr id="44" name="Groupe 44"/>
                <wp:cNvGraphicFramePr/>
                <a:graphic xmlns:a="http://schemas.openxmlformats.org/drawingml/2006/main">
                  <a:graphicData uri="http://schemas.microsoft.com/office/word/2010/wordprocessingGroup">
                    <wpg:wgp>
                      <wpg:cNvGrpSpPr/>
                      <wpg:grpSpPr>
                        <a:xfrm>
                          <a:off x="0" y="0"/>
                          <a:ext cx="6203950" cy="233680"/>
                          <a:chOff x="0" y="0"/>
                          <a:chExt cx="6203950" cy="233680"/>
                        </a:xfrm>
                        <a:solidFill>
                          <a:schemeClr val="tx2"/>
                        </a:solidFill>
                      </wpg:grpSpPr>
                      <wpg:grpSp>
                        <wpg:cNvPr id="35" name="Groupe 35"/>
                        <wpg:cNvGrpSpPr/>
                        <wpg:grpSpPr>
                          <a:xfrm>
                            <a:off x="0" y="7315"/>
                            <a:ext cx="6203950" cy="217845"/>
                            <a:chOff x="1" y="80592"/>
                            <a:chExt cx="6204103" cy="218486"/>
                          </a:xfrm>
                          <a:grpFill/>
                        </wpg:grpSpPr>
                        <wps:wsp>
                          <wps:cNvPr id="36" name="Rectangle : avec coin rogné 36"/>
                          <wps:cNvSpPr/>
                          <wps:spPr>
                            <a:xfrm>
                              <a:off x="1" y="80592"/>
                              <a:ext cx="3469710" cy="218486"/>
                            </a:xfrm>
                            <a:prstGeom prst="snip1Rect">
                              <a:avLst>
                                <a:gd name="adj" fmla="val 50000"/>
                              </a:avLst>
                            </a:prstGeom>
                            <a:solidFill>
                              <a:schemeClr val="tx2"/>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C0AE7B" w14:textId="3FDD65D5" w:rsidR="00167A52" w:rsidRPr="003C076E" w:rsidRDefault="00167A52" w:rsidP="00167A52">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Connecteur droit 37"/>
                          <wps:cNvCnPr/>
                          <wps:spPr>
                            <a:xfrm>
                              <a:off x="3436097" y="290839"/>
                              <a:ext cx="2768007" cy="8239"/>
                            </a:xfrm>
                            <a:prstGeom prst="line">
                              <a:avLst/>
                            </a:prstGeom>
                            <a:solidFill>
                              <a:schemeClr val="tx2"/>
                            </a:solidFill>
                            <a:ln w="28575">
                              <a:solidFill>
                                <a:schemeClr val="tx2"/>
                              </a:solidFill>
                            </a:ln>
                          </wps:spPr>
                          <wps:style>
                            <a:lnRef idx="1">
                              <a:schemeClr val="accent1"/>
                            </a:lnRef>
                            <a:fillRef idx="0">
                              <a:schemeClr val="accent1"/>
                            </a:fillRef>
                            <a:effectRef idx="0">
                              <a:schemeClr val="accent1"/>
                            </a:effectRef>
                            <a:fontRef idx="minor">
                              <a:schemeClr val="tx1"/>
                            </a:fontRef>
                          </wps:style>
                          <wps:bodyPr/>
                        </wps:wsp>
                      </wpg:grpSp>
                      <wps:wsp>
                        <wps:cNvPr id="217" name="Zone de texte 2"/>
                        <wps:cNvSpPr txBox="1">
                          <a:spLocks noChangeArrowheads="1"/>
                        </wps:cNvSpPr>
                        <wps:spPr bwMode="auto">
                          <a:xfrm>
                            <a:off x="3658" y="0"/>
                            <a:ext cx="2475230" cy="233680"/>
                          </a:xfrm>
                          <a:prstGeom prst="rect">
                            <a:avLst/>
                          </a:prstGeom>
                          <a:grpFill/>
                          <a:ln w="9525">
                            <a:noFill/>
                            <a:miter lim="800000"/>
                            <a:headEnd/>
                            <a:tailEnd/>
                          </a:ln>
                        </wps:spPr>
                        <wps:txbx>
                          <w:txbxContent>
                            <w:p w14:paraId="3A324FE0" w14:textId="62F1312B" w:rsidR="003C076E" w:rsidRPr="003C076E" w:rsidRDefault="003C076E">
                              <w:pPr>
                                <w:rPr>
                                  <w:b/>
                                  <w:bCs/>
                                  <w:color w:val="FFFFFF" w:themeColor="background1"/>
                                </w:rPr>
                              </w:pPr>
                              <w:r w:rsidRPr="003C076E">
                                <w:rPr>
                                  <w:b/>
                                  <w:bCs/>
                                  <w:color w:val="FFFFFF" w:themeColor="background1"/>
                                </w:rPr>
                                <w:t>FORMATIONS &amp; CERTIFICATIONS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15CD0F2" id="Groupe 44" o:spid="_x0000_s1027" style="position:absolute;margin-left:0;margin-top:3.55pt;width:488.5pt;height:18.4pt;z-index:251687936;mso-position-horizontal-relative:margin;mso-width-relative:margin;mso-height-relative:margin" coordsize="62039,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">
                <v:group id="Groupe 35" o:spid="_x0000_s1028" style="position:absolute;top:73;width:62039;height:2178" coordorigin=",805" coordsize="62041,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Rectangle : avec coin rogné 36" o:spid="_x0000_s102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" adj="-11796480,,5400" path="m,l3360467,r109243,109243l3469710,218486,,218486,,xe" fillcolor="#1f497d [3215]" strokecolor="#1f497d [3215]" strokeweight="2pt">
                    <v:stroke joinstyle="miter"/>
                    <v:formulas/>
                    <v:path arrowok="t" o:connecttype="custom" o:connectlocs="0,0;3360467,0;3469710,109243;3469710,218486;0,218486;0,0" o:connectangles="0,0,0,0,0,0" textboxrect="0,0,3469710,218486"/>
                    <v:textbox>
                      <w:txbxContent>
                        <w:p w14:paraId="22C0AE7B" w14:textId="3FDD65D5" w:rsidR="00167A52" w:rsidRPr="003C076E" w:rsidRDefault="00167A52" w:rsidP="00167A52">
                          <w:pPr>
                            <w:jc w:val="left"/>
                            <w:rPr>
                              <w:b/>
                              <w:bCs/>
                              <w:sz w:val="18"/>
                              <w:szCs w:val="18"/>
                            </w:rPr>
                          </w:pPr>
                        </w:p>
                      </w:txbxContent>
                    </v:textbox>
                  </v:shape>
                  <v:line id="Connecteur droit 37" o:spid="_x0000_s1030" style="position:absolute;visibility:visible;mso-wrap-style:square" from="34360,2908" to="62041,2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" filled="t" fillcolor="#1f497d [3215]" strokecolor="#1f497d [3215]" strokeweight="2.25pt"/>
                </v:group>
                <v:shape id="Zone de texte 2" o:spid="_x0000_s1031" type="#_x0000_t202" style="position:absolute;left:36;width:2475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A324FE0" w14:textId="62F1312B" w:rsidR="003C076E" w:rsidRPr="003C076E" w:rsidRDefault="003C076E">
                        <w:pPr>
                          <w:rPr>
                            <w:b/>
                            <w:bCs/>
                            <w:color w:val="FFFFFF" w:themeColor="background1"/>
                          </w:rPr>
                        </w:pPr>
                        <w:r w:rsidRPr="003C076E">
                          <w:rPr>
                            <w:b/>
                            <w:bCs/>
                            <w:color w:val="FFFFFF" w:themeColor="background1"/>
                          </w:rPr>
                          <w:t>FORMATIONS &amp; CERTIFICATIONS</w:t>
                        </w:r>
                      </w:p>
                    </w:txbxContent>
                  </v:textbox>
                </v:shape>
                <w10:wrap anchorx="margin"/>
              </v:group>
            </w:pict>
          </mc:Fallback>
        </mc:AlternateContent>
      </w:r>
    </w:p>
    <w:p w14:paraId="3A3FC17A" w14:textId="7345BD85" w:rsidR="00167A52" w:rsidRDefault="00167A52" w:rsidP="00291D1A">
      <w:pPr>
        <w:pStyle w:val="Aexprience"/>
        <w:tabs>
          <w:tab w:val="right" w:pos="3546"/>
        </w:tabs>
        <w:ind w:right="-141"/>
        <w:jc w:val="left"/>
        <w:rPr>
          <w:rFonts w:eastAsia="BerkeleyOldEFOP-Book" w:cs="Arial"/>
          <w:snapToGrid/>
          <w:color w:val="808080" w:themeColor="background1" w:themeShade="80"/>
          <w:sz w:val="18"/>
          <w:szCs w:val="18"/>
          <w:lang w:eastAsia="en-US"/>
        </w:rPr>
      </w:pPr>
    </w:p>
    <w:p w14:paraId="11C1F7F0" w14:textId="77777777" w:rsidR="006C5E45" w:rsidRDefault="00FF697B" w:rsidP="00FF697B">
      <w:pPr>
        <w:pStyle w:val="nb"/>
        <w:spacing w:line="276" w:lineRule="auto"/>
        <w:rPr>
          <w:i w:val="0"/>
          <w:iCs/>
          <w:snapToGrid w:val="0"/>
          <w:color w:val="808080"/>
          <w:sz w:val="16"/>
          <w:szCs w:val="24"/>
        </w:rPr>
      </w:pPr>
      <w:r w:rsidRPr="00DF78E4">
        <w:rPr>
          <w:i w:val="0"/>
          <w:iCs/>
          <w:snapToGrid w:val="0"/>
          <w:color w:val="808080"/>
          <w:sz w:val="16"/>
          <w:szCs w:val="24"/>
        </w:rPr>
        <w:t>2024-2026 : Certifications professionnelles</w:t>
      </w:r>
    </w:p>
    <w:p w14:paraId="7F37B1EC" w14:textId="77777777" w:rsidR="00BE4905" w:rsidRDefault="00FF697B" w:rsidP="00BE4905">
      <w:pPr>
        <w:pStyle w:val="nb"/>
        <w:numPr>
          <w:ilvl w:val="0"/>
          <w:numId w:val="13"/>
        </w:numPr>
        <w:spacing w:line="276" w:lineRule="auto"/>
        <w:rPr>
          <w:i w:val="0"/>
          <w:iCs/>
          <w:snapToGrid w:val="0"/>
          <w:color w:val="808080"/>
          <w:sz w:val="16"/>
          <w:szCs w:val="24"/>
        </w:rPr>
      </w:pPr>
      <w:r w:rsidRPr="00DF78E4">
        <w:rPr>
          <w:i w:val="0"/>
          <w:iCs/>
          <w:snapToGrid w:val="0"/>
          <w:color w:val="808080"/>
          <w:sz w:val="16"/>
          <w:szCs w:val="24"/>
        </w:rPr>
        <w:t>AWS</w:t>
      </w:r>
      <w:r w:rsidR="006C5E45">
        <w:rPr>
          <w:i w:val="0"/>
          <w:iCs/>
          <w:snapToGrid w:val="0"/>
          <w:color w:val="808080"/>
          <w:sz w:val="16"/>
          <w:szCs w:val="24"/>
        </w:rPr>
        <w:t xml:space="preserve"> </w:t>
      </w:r>
      <w:r w:rsidRPr="00DF78E4">
        <w:rPr>
          <w:i w:val="0"/>
          <w:iCs/>
          <w:snapToGrid w:val="0"/>
          <w:color w:val="808080"/>
          <w:sz w:val="16"/>
          <w:szCs w:val="24"/>
        </w:rPr>
        <w:t>SAA-C03</w:t>
      </w:r>
    </w:p>
    <w:p w14:paraId="2636AFBF" w14:textId="77777777" w:rsidR="00BE4905" w:rsidRDefault="00FF697B" w:rsidP="00BE4905">
      <w:pPr>
        <w:pStyle w:val="nb"/>
        <w:numPr>
          <w:ilvl w:val="0"/>
          <w:numId w:val="13"/>
        </w:numPr>
        <w:spacing w:line="276" w:lineRule="auto"/>
        <w:rPr>
          <w:i w:val="0"/>
          <w:iCs/>
          <w:snapToGrid w:val="0"/>
          <w:color w:val="808080"/>
          <w:sz w:val="16"/>
          <w:szCs w:val="24"/>
        </w:rPr>
      </w:pPr>
      <w:r w:rsidRPr="00DF78E4">
        <w:rPr>
          <w:i w:val="0"/>
          <w:iCs/>
          <w:snapToGrid w:val="0"/>
          <w:color w:val="808080"/>
          <w:sz w:val="16"/>
          <w:szCs w:val="24"/>
        </w:rPr>
        <w:t>AWS CLF-C02</w:t>
      </w:r>
    </w:p>
    <w:p w14:paraId="7DDA18EF" w14:textId="77777777" w:rsidR="00BE4905" w:rsidRDefault="00FF697B" w:rsidP="00BE4905">
      <w:pPr>
        <w:pStyle w:val="nb"/>
        <w:numPr>
          <w:ilvl w:val="0"/>
          <w:numId w:val="13"/>
        </w:numPr>
        <w:spacing w:line="276" w:lineRule="auto"/>
        <w:rPr>
          <w:i w:val="0"/>
          <w:iCs/>
          <w:snapToGrid w:val="0"/>
          <w:color w:val="808080"/>
          <w:sz w:val="16"/>
          <w:szCs w:val="24"/>
        </w:rPr>
      </w:pPr>
      <w:proofErr w:type="spellStart"/>
      <w:r w:rsidRPr="00DF78E4">
        <w:rPr>
          <w:i w:val="0"/>
          <w:iCs/>
          <w:snapToGrid w:val="0"/>
          <w:color w:val="808080"/>
          <w:sz w:val="16"/>
          <w:szCs w:val="24"/>
        </w:rPr>
        <w:t>Databricks</w:t>
      </w:r>
      <w:proofErr w:type="spellEnd"/>
      <w:r w:rsidRPr="00DF78E4">
        <w:rPr>
          <w:i w:val="0"/>
          <w:iCs/>
          <w:snapToGrid w:val="0"/>
          <w:color w:val="808080"/>
          <w:sz w:val="16"/>
          <w:szCs w:val="24"/>
        </w:rPr>
        <w:t xml:space="preserve"> </w:t>
      </w:r>
      <w:proofErr w:type="spellStart"/>
      <w:r w:rsidRPr="00DF78E4">
        <w:rPr>
          <w:i w:val="0"/>
          <w:iCs/>
          <w:snapToGrid w:val="0"/>
          <w:color w:val="808080"/>
          <w:sz w:val="16"/>
          <w:szCs w:val="24"/>
        </w:rPr>
        <w:t>Lakehouse</w:t>
      </w:r>
      <w:proofErr w:type="spellEnd"/>
      <w:r w:rsidRPr="00DF78E4">
        <w:rPr>
          <w:i w:val="0"/>
          <w:iCs/>
          <w:snapToGrid w:val="0"/>
          <w:color w:val="808080"/>
          <w:sz w:val="16"/>
          <w:szCs w:val="24"/>
        </w:rPr>
        <w:t xml:space="preserve"> Fundamentals</w:t>
      </w:r>
    </w:p>
    <w:p w14:paraId="126C83ED" w14:textId="7F3A624D" w:rsidR="00D3305C" w:rsidRDefault="00FF697B" w:rsidP="00BE4905">
      <w:pPr>
        <w:pStyle w:val="nb"/>
        <w:numPr>
          <w:ilvl w:val="0"/>
          <w:numId w:val="13"/>
        </w:numPr>
        <w:spacing w:line="276" w:lineRule="auto"/>
        <w:rPr>
          <w:i w:val="0"/>
          <w:iCs/>
          <w:snapToGrid w:val="0"/>
          <w:color w:val="808080"/>
          <w:sz w:val="16"/>
          <w:szCs w:val="24"/>
        </w:rPr>
      </w:pPr>
      <w:r w:rsidRPr="00DF78E4">
        <w:rPr>
          <w:i w:val="0"/>
          <w:iCs/>
          <w:snapToGrid w:val="0"/>
          <w:color w:val="808080"/>
          <w:sz w:val="16"/>
          <w:szCs w:val="24"/>
        </w:rPr>
        <w:t xml:space="preserve">Docker </w:t>
      </w:r>
      <w:proofErr w:type="spellStart"/>
      <w:r w:rsidRPr="00DF78E4">
        <w:rPr>
          <w:i w:val="0"/>
          <w:iCs/>
          <w:snapToGrid w:val="0"/>
          <w:color w:val="808080"/>
          <w:sz w:val="16"/>
          <w:szCs w:val="24"/>
        </w:rPr>
        <w:t>Certified</w:t>
      </w:r>
      <w:proofErr w:type="spellEnd"/>
      <w:r w:rsidRPr="00DF78E4">
        <w:rPr>
          <w:i w:val="0"/>
          <w:iCs/>
          <w:snapToGrid w:val="0"/>
          <w:color w:val="808080"/>
          <w:sz w:val="16"/>
          <w:szCs w:val="24"/>
        </w:rPr>
        <w:t xml:space="preserve"> Associate,</w:t>
      </w:r>
    </w:p>
    <w:p w14:paraId="6623B63C" w14:textId="77777777" w:rsidR="00523A73" w:rsidRDefault="00FF697B" w:rsidP="00BE4905">
      <w:pPr>
        <w:pStyle w:val="nb"/>
        <w:numPr>
          <w:ilvl w:val="0"/>
          <w:numId w:val="13"/>
        </w:numPr>
        <w:spacing w:line="276" w:lineRule="auto"/>
        <w:rPr>
          <w:i w:val="0"/>
          <w:iCs/>
          <w:snapToGrid w:val="0"/>
          <w:color w:val="808080"/>
          <w:sz w:val="16"/>
          <w:szCs w:val="24"/>
        </w:rPr>
      </w:pPr>
      <w:r w:rsidRPr="00DF78E4">
        <w:rPr>
          <w:i w:val="0"/>
          <w:iCs/>
          <w:snapToGrid w:val="0"/>
          <w:color w:val="808080"/>
          <w:sz w:val="16"/>
          <w:szCs w:val="24"/>
        </w:rPr>
        <w:t xml:space="preserve">TOGAF 10 Architecture </w:t>
      </w:r>
      <w:proofErr w:type="spellStart"/>
      <w:r w:rsidRPr="00DF78E4">
        <w:rPr>
          <w:i w:val="0"/>
          <w:iCs/>
          <w:snapToGrid w:val="0"/>
          <w:color w:val="808080"/>
          <w:sz w:val="16"/>
          <w:szCs w:val="24"/>
        </w:rPr>
        <w:t>Foundation,</w:t>
      </w:r>
      <w:proofErr w:type="spellEnd"/>
    </w:p>
    <w:p w14:paraId="564903E3" w14:textId="77777777" w:rsidR="00523A73" w:rsidRDefault="00FF697B" w:rsidP="00BE4905">
      <w:pPr>
        <w:pStyle w:val="nb"/>
        <w:numPr>
          <w:ilvl w:val="0"/>
          <w:numId w:val="13"/>
        </w:numPr>
        <w:spacing w:line="276" w:lineRule="auto"/>
        <w:rPr>
          <w:i w:val="0"/>
          <w:iCs/>
          <w:snapToGrid w:val="0"/>
          <w:color w:val="808080"/>
          <w:sz w:val="16"/>
          <w:szCs w:val="24"/>
        </w:rPr>
      </w:pPr>
      <w:r w:rsidRPr="00DF78E4">
        <w:rPr>
          <w:i w:val="0"/>
          <w:iCs/>
          <w:snapToGrid w:val="0"/>
          <w:color w:val="808080"/>
          <w:sz w:val="16"/>
          <w:szCs w:val="24"/>
        </w:rPr>
        <w:t>Agile Scrum PSM I</w:t>
      </w:r>
    </w:p>
    <w:p w14:paraId="1FD8A6A9" w14:textId="4658C34C" w:rsidR="00FF697B" w:rsidRDefault="00FF697B" w:rsidP="00BE4905">
      <w:pPr>
        <w:pStyle w:val="nb"/>
        <w:numPr>
          <w:ilvl w:val="0"/>
          <w:numId w:val="13"/>
        </w:numPr>
        <w:spacing w:line="276" w:lineRule="auto"/>
        <w:rPr>
          <w:i w:val="0"/>
          <w:iCs/>
          <w:snapToGrid w:val="0"/>
          <w:color w:val="808080"/>
          <w:sz w:val="16"/>
          <w:szCs w:val="24"/>
        </w:rPr>
      </w:pPr>
      <w:r w:rsidRPr="00DF78E4">
        <w:rPr>
          <w:i w:val="0"/>
          <w:iCs/>
          <w:snapToGrid w:val="0"/>
          <w:color w:val="808080"/>
          <w:sz w:val="16"/>
          <w:szCs w:val="24"/>
        </w:rPr>
        <w:t>Python PCEP / PCAP</w:t>
      </w:r>
    </w:p>
    <w:p w14:paraId="7424018D" w14:textId="77777777" w:rsidR="00BE4905" w:rsidRPr="00DF78E4" w:rsidRDefault="00BE4905" w:rsidP="00FF697B">
      <w:pPr>
        <w:pStyle w:val="nb"/>
        <w:spacing w:line="276" w:lineRule="auto"/>
        <w:rPr>
          <w:i w:val="0"/>
          <w:iCs/>
          <w:snapToGrid w:val="0"/>
          <w:color w:val="808080"/>
          <w:sz w:val="16"/>
          <w:szCs w:val="24"/>
        </w:rPr>
      </w:pPr>
    </w:p>
    <w:p w14:paraId="557E6880" w14:textId="77777777" w:rsidR="00FF697B" w:rsidRPr="00DF78E4" w:rsidRDefault="00FF697B" w:rsidP="00FF697B">
      <w:pPr>
        <w:pStyle w:val="nb"/>
        <w:spacing w:line="276" w:lineRule="auto"/>
        <w:rPr>
          <w:i w:val="0"/>
          <w:iCs/>
          <w:snapToGrid w:val="0"/>
          <w:color w:val="808080"/>
          <w:sz w:val="16"/>
          <w:szCs w:val="24"/>
        </w:rPr>
      </w:pPr>
      <w:r w:rsidRPr="00DF78E4">
        <w:rPr>
          <w:i w:val="0"/>
          <w:iCs/>
          <w:snapToGrid w:val="0"/>
          <w:color w:val="808080"/>
          <w:sz w:val="16"/>
          <w:szCs w:val="24"/>
        </w:rPr>
        <w:t>2010 : First Finance — Introduction aux Marchés Financiers</w:t>
      </w:r>
    </w:p>
    <w:p w14:paraId="6D7BDECC" w14:textId="77777777" w:rsidR="00FF697B" w:rsidRPr="00DF78E4" w:rsidRDefault="00FF697B" w:rsidP="00FF697B">
      <w:pPr>
        <w:pStyle w:val="nb"/>
        <w:spacing w:line="276" w:lineRule="auto"/>
        <w:rPr>
          <w:i w:val="0"/>
          <w:iCs/>
          <w:snapToGrid w:val="0"/>
          <w:color w:val="808080"/>
          <w:sz w:val="16"/>
          <w:szCs w:val="24"/>
        </w:rPr>
      </w:pPr>
      <w:r w:rsidRPr="00DF78E4">
        <w:rPr>
          <w:i w:val="0"/>
          <w:iCs/>
          <w:snapToGrid w:val="0"/>
          <w:color w:val="808080"/>
          <w:sz w:val="16"/>
          <w:szCs w:val="24"/>
        </w:rPr>
        <w:t>2000 : Cycle Ingénieur CNAM — option Réseaux et Bases de Données</w:t>
      </w:r>
    </w:p>
    <w:p w14:paraId="441F3251" w14:textId="77777777" w:rsidR="00FF697B" w:rsidRPr="00DF78E4" w:rsidRDefault="00FF697B" w:rsidP="00FF697B">
      <w:pPr>
        <w:pStyle w:val="nb"/>
        <w:spacing w:line="276" w:lineRule="auto"/>
        <w:rPr>
          <w:i w:val="0"/>
          <w:iCs/>
          <w:snapToGrid w:val="0"/>
          <w:color w:val="808080"/>
          <w:sz w:val="16"/>
          <w:szCs w:val="24"/>
        </w:rPr>
      </w:pPr>
      <w:r w:rsidRPr="00DF78E4">
        <w:rPr>
          <w:i w:val="0"/>
          <w:iCs/>
          <w:snapToGrid w:val="0"/>
          <w:color w:val="808080"/>
          <w:sz w:val="16"/>
          <w:szCs w:val="24"/>
        </w:rPr>
        <w:t>1998 : DUT Informatique, Année Spéciale Informatique — IUT Paris Nord La Sorbonne</w:t>
      </w:r>
    </w:p>
    <w:p w14:paraId="7BDA3127" w14:textId="77777777" w:rsidR="00FF697B" w:rsidRPr="00DF78E4" w:rsidRDefault="00FF697B" w:rsidP="00FF697B">
      <w:pPr>
        <w:pStyle w:val="nb"/>
        <w:spacing w:line="276" w:lineRule="auto"/>
        <w:rPr>
          <w:i w:val="0"/>
          <w:iCs/>
          <w:snapToGrid w:val="0"/>
          <w:color w:val="808080"/>
          <w:sz w:val="16"/>
          <w:szCs w:val="24"/>
        </w:rPr>
      </w:pPr>
      <w:r w:rsidRPr="00DF78E4">
        <w:rPr>
          <w:i w:val="0"/>
          <w:iCs/>
          <w:snapToGrid w:val="0"/>
          <w:color w:val="808080"/>
          <w:sz w:val="16"/>
          <w:szCs w:val="24"/>
        </w:rPr>
        <w:t>1997 : DEUG MIAS — Institut Galilée, Paris Nord La Sorbonne</w:t>
      </w:r>
    </w:p>
    <w:p w14:paraId="3DE57018" w14:textId="11AE1936" w:rsidR="00E92D41" w:rsidRDefault="00E92D41"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p>
    <w:p w14:paraId="6C31252F" w14:textId="5F09E57C" w:rsidR="00E92D41" w:rsidRPr="00291D1A" w:rsidRDefault="003C076E"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89984" behindDoc="0" locked="0" layoutInCell="1" allowOverlap="1" wp14:anchorId="1F1B8C6F" wp14:editId="025723D9">
                <wp:simplePos x="0" y="0"/>
                <wp:positionH relativeFrom="margin">
                  <wp:align>left</wp:align>
                </wp:positionH>
                <wp:positionV relativeFrom="paragraph">
                  <wp:posOffset>25095</wp:posOffset>
                </wp:positionV>
                <wp:extent cx="6165850" cy="233680"/>
                <wp:effectExtent l="0" t="0" r="25400" b="33020"/>
                <wp:wrapNone/>
                <wp:docPr id="46" name="Groupe 46"/>
                <wp:cNvGraphicFramePr/>
                <a:graphic xmlns:a="http://schemas.openxmlformats.org/drawingml/2006/main">
                  <a:graphicData uri="http://schemas.microsoft.com/office/word/2010/wordprocessingGroup">
                    <wpg:wgp>
                      <wpg:cNvGrpSpPr/>
                      <wpg:grpSpPr>
                        <a:xfrm>
                          <a:off x="0" y="0"/>
                          <a:ext cx="6165850" cy="233680"/>
                          <a:chOff x="0" y="0"/>
                          <a:chExt cx="6165850" cy="233680"/>
                        </a:xfrm>
                        <a:solidFill>
                          <a:schemeClr val="tx2"/>
                        </a:solidFill>
                      </wpg:grpSpPr>
                      <wpg:grpSp>
                        <wpg:cNvPr id="48" name="Groupe 48"/>
                        <wpg:cNvGrpSpPr/>
                        <wpg:grpSpPr>
                          <a:xfrm>
                            <a:off x="0" y="7315"/>
                            <a:ext cx="6165850" cy="226060"/>
                            <a:chOff x="1" y="80592"/>
                            <a:chExt cx="6166002" cy="226725"/>
                          </a:xfrm>
                          <a:grpFill/>
                        </wpg:grpSpPr>
                        <wps:wsp>
                          <wps:cNvPr id="49" name="Rectangle : avec coin rogné 49"/>
                          <wps:cNvSpPr/>
                          <wps:spPr>
                            <a:xfrm>
                              <a:off x="1" y="80592"/>
                              <a:ext cx="3469710" cy="218486"/>
                            </a:xfrm>
                            <a:prstGeom prst="snip1Rect">
                              <a:avLst>
                                <a:gd name="adj" fmla="val 50000"/>
                              </a:avLst>
                            </a:prstGeom>
                            <a:grp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AA965E" w14:textId="77777777" w:rsidR="003C076E" w:rsidRPr="003C076E" w:rsidRDefault="003C076E" w:rsidP="003C076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0"/>
                          <wps:cNvCnPr/>
                          <wps:spPr>
                            <a:xfrm>
                              <a:off x="3397996" y="299078"/>
                              <a:ext cx="2768007" cy="8239"/>
                            </a:xfrm>
                            <a:prstGeom prst="line">
                              <a:avLst/>
                            </a:prstGeom>
                            <a:grpFill/>
                            <a:ln w="28575">
                              <a:solidFill>
                                <a:schemeClr val="tx2"/>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3657" y="0"/>
                            <a:ext cx="4078223" cy="233680"/>
                          </a:xfrm>
                          <a:prstGeom prst="rect">
                            <a:avLst/>
                          </a:prstGeom>
                          <a:grpFill/>
                          <a:ln w="9525">
                            <a:solidFill>
                              <a:schemeClr val="tx2"/>
                            </a:solidFill>
                            <a:miter lim="800000"/>
                            <a:headEnd/>
                            <a:tailEnd/>
                          </a:ln>
                        </wps:spPr>
                        <wps:txbx>
                          <w:txbxContent>
                            <w:p w14:paraId="58574021" w14:textId="087D78C4" w:rsidR="003C076E" w:rsidRPr="003C076E" w:rsidRDefault="003C076E" w:rsidP="003C076E">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wps:txbx>
                        <wps:bodyPr rot="0" vert="horz" wrap="square" lIns="91440" tIns="45720" rIns="91440" bIns="45720" anchor="t" anchorCtr="0">
                          <a:noAutofit/>
                        </wps:bodyPr>
                      </wps:wsp>
                    </wpg:wgp>
                  </a:graphicData>
                </a:graphic>
              </wp:anchor>
            </w:drawing>
          </mc:Choice>
          <mc:Fallback>
            <w:pict>
              <v:group w14:anchorId="1F1B8C6F" id="Groupe 46" o:spid="_x0000_s1032" style="position:absolute;margin-left:0;margin-top:2pt;width:485.5pt;height:18.4pt;z-index:251689984;mso-position-horizontal:left;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">
                <v:group id="Groupe 48" o:spid="_x0000_s1033"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49" o:spid="_x0000_s103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" adj="-11796480,,5400" path="m,l3360467,r109243,109243l3469710,218486,,218486,,xe" filled="f" strokecolor="#1f497d [3215]" strokeweight="2pt">
                    <v:stroke joinstyle="miter"/>
                    <v:formulas/>
                    <v:path arrowok="t" o:connecttype="custom" o:connectlocs="0,0;3360467,0;3469710,109243;3469710,218486;0,218486;0,0" o:connectangles="0,0,0,0,0,0" textboxrect="0,0,3469710,218486"/>
                    <v:textbox>
                      <w:txbxContent>
                        <w:p w14:paraId="11AA965E" w14:textId="77777777" w:rsidR="003C076E" w:rsidRPr="003C076E" w:rsidRDefault="003C076E" w:rsidP="003C076E">
                          <w:pPr>
                            <w:jc w:val="left"/>
                            <w:rPr>
                              <w:b/>
                              <w:bCs/>
                              <w:sz w:val="18"/>
                              <w:szCs w:val="18"/>
                            </w:rPr>
                          </w:pPr>
                        </w:p>
                      </w:txbxContent>
                    </v:textbox>
                  </v:shape>
                  <v:line id="Connecteur droit 50" o:spid="_x0000_s1035"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" strokecolor="#1f497d [3215]" strokeweight="2.25pt"/>
                </v:group>
                <v:shape id="Zone de texte 2" o:spid="_x0000_s103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" filled="f" strokecolor="#1f497d [3215]">
                  <v:textbox>
                    <w:txbxContent>
                      <w:p w14:paraId="58574021" w14:textId="087D78C4" w:rsidR="003C076E" w:rsidRPr="003C076E" w:rsidRDefault="003C076E" w:rsidP="003C076E">
                        <w:pPr>
                          <w:rPr>
                            <w:b/>
                            <w:bCs/>
                            <w:color w:val="FFFFFF" w:themeColor="background1"/>
                          </w:rPr>
                        </w:pPr>
                        <w:r>
                          <w:rPr>
                            <w:b/>
                            <w:bCs/>
                            <w:color w:val="FFFFFF" w:themeColor="background1"/>
                          </w:rPr>
                          <w:t>COMPETENCES FONCTIONNELLES</w:t>
                        </w:r>
                        <w:r w:rsidRPr="003C076E">
                          <w:rPr>
                            <w:b/>
                            <w:bCs/>
                            <w:color w:val="FFFFFF" w:themeColor="background1"/>
                          </w:rPr>
                          <w:t xml:space="preserve"> &amp;</w:t>
                        </w:r>
                        <w:r>
                          <w:rPr>
                            <w:b/>
                            <w:bCs/>
                            <w:color w:val="FFFFFF" w:themeColor="background1"/>
                          </w:rPr>
                          <w:t xml:space="preserve"> TECHNIQUE</w:t>
                        </w:r>
                        <w:r w:rsidRPr="003C076E">
                          <w:rPr>
                            <w:b/>
                            <w:bCs/>
                            <w:color w:val="FFFFFF" w:themeColor="background1"/>
                          </w:rPr>
                          <w:t>S</w:t>
                        </w:r>
                      </w:p>
                    </w:txbxContent>
                  </v:textbox>
                </v:shape>
                <w10:wrap anchorx="margin"/>
              </v:group>
            </w:pict>
          </mc:Fallback>
        </mc:AlternateContent>
      </w:r>
    </w:p>
    <w:p w14:paraId="3056EE0D" w14:textId="7C949816" w:rsidR="00F27F6A" w:rsidRDefault="00F27F6A" w:rsidP="004E6781">
      <w:pPr>
        <w:pStyle w:val="Aexprience"/>
        <w:tabs>
          <w:tab w:val="right" w:pos="3546"/>
        </w:tabs>
        <w:spacing w:before="0"/>
        <w:ind w:right="-141"/>
        <w:jc w:val="left"/>
        <w:rPr>
          <w:rFonts w:eastAsia="BerkeleyOldEFOP-Book" w:cs="Arial"/>
          <w:snapToGrid/>
          <w:color w:val="808080" w:themeColor="background1" w:themeShade="80"/>
          <w:sz w:val="18"/>
          <w:szCs w:val="18"/>
          <w:lang w:eastAsia="en-US"/>
        </w:rPr>
      </w:pPr>
    </w:p>
    <w:p w14:paraId="2F76DAA0" w14:textId="77777777" w:rsidR="00E92D41" w:rsidRDefault="00E92D41" w:rsidP="00291D1A">
      <w:pPr>
        <w:pStyle w:val="Aexprience"/>
        <w:tabs>
          <w:tab w:val="right" w:pos="3546"/>
        </w:tabs>
        <w:spacing w:before="0"/>
        <w:ind w:right="-141"/>
        <w:jc w:val="left"/>
        <w:rPr>
          <w:rFonts w:cs="Arial"/>
          <w:snapToGrid/>
          <w:color w:val="808080" w:themeColor="background1" w:themeShade="80"/>
          <w:sz w:val="18"/>
          <w:szCs w:val="18"/>
        </w:rPr>
      </w:pPr>
    </w:p>
    <w:p w14:paraId="5E3772AD"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Recueil / Synthèse des besoins</w:t>
      </w:r>
    </w:p>
    <w:p w14:paraId="10373316"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Modélisation des processus métiers</w:t>
      </w:r>
    </w:p>
    <w:p w14:paraId="30AF9D79"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Spécifications fonctionnelles et techniques</w:t>
      </w:r>
    </w:p>
    <w:p w14:paraId="5C38F390"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Chiffrage / Planifications / Priorisations</w:t>
      </w:r>
    </w:p>
    <w:p w14:paraId="0FE4B588"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Coordination / Appui des Equipes Projets</w:t>
      </w:r>
    </w:p>
    <w:p w14:paraId="5414CA31"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Tests / Recettes</w:t>
      </w:r>
    </w:p>
    <w:p w14:paraId="3C9DA4F3"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Communication / Présentation des évolutions</w:t>
      </w:r>
    </w:p>
    <w:p w14:paraId="06CDCE61"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Force de proposition technique</w:t>
      </w:r>
    </w:p>
    <w:p w14:paraId="20731963"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Mise en œuvre et évolutions d’architectures techniques/applicatives</w:t>
      </w:r>
    </w:p>
    <w:p w14:paraId="7AA19CA4"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Optimisation des processus, Automatisation</w:t>
      </w:r>
    </w:p>
    <w:p w14:paraId="250329D4"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Support / Conseil / Suivi technique et fonctionnel</w:t>
      </w:r>
    </w:p>
    <w:p w14:paraId="05687360"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Upgrades / Déploiement / Intervention en Production</w:t>
      </w:r>
    </w:p>
    <w:p w14:paraId="131ED6AF"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Migrations (données, plateformes ou logicielles)</w:t>
      </w:r>
    </w:p>
    <w:p w14:paraId="211EC2E1"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Sécurisation des environnements</w:t>
      </w:r>
    </w:p>
    <w:p w14:paraId="3426FA45"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Accompagnement / Formation</w:t>
      </w:r>
    </w:p>
    <w:p w14:paraId="565BFC50" w14:textId="77777777" w:rsidR="009A2D24" w:rsidRPr="009A2D24" w:rsidRDefault="009A2D24" w:rsidP="009A2D24">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Inventaires (Assets, Licences, Architectures Techniques)</w:t>
      </w:r>
    </w:p>
    <w:p w14:paraId="7E7F4B2F" w14:textId="44CBE274" w:rsidR="00283ACC" w:rsidRPr="005B0F85" w:rsidRDefault="009A2D24" w:rsidP="005B0F85">
      <w:pPr>
        <w:numPr>
          <w:ilvl w:val="0"/>
          <w:numId w:val="12"/>
        </w:numPr>
        <w:tabs>
          <w:tab w:val="left" w:pos="1425"/>
        </w:tabs>
        <w:suppressAutoHyphens/>
        <w:jc w:val="left"/>
        <w:rPr>
          <w:b/>
          <w:iCs/>
          <w:snapToGrid w:val="0"/>
          <w:color w:val="808080"/>
          <w:sz w:val="16"/>
          <w:szCs w:val="24"/>
        </w:rPr>
      </w:pPr>
      <w:r w:rsidRPr="009A2D24">
        <w:rPr>
          <w:b/>
          <w:iCs/>
          <w:snapToGrid w:val="0"/>
          <w:color w:val="808080"/>
          <w:sz w:val="16"/>
          <w:szCs w:val="24"/>
        </w:rPr>
        <w:t>Etudes d’impacts</w:t>
      </w:r>
    </w:p>
    <w:p w14:paraId="5D1BB6A6" w14:textId="77777777" w:rsidR="009A2D24" w:rsidRPr="00283ACC" w:rsidRDefault="009A2D24" w:rsidP="009A2D24">
      <w:pPr>
        <w:numPr>
          <w:ilvl w:val="0"/>
          <w:numId w:val="12"/>
        </w:numPr>
        <w:tabs>
          <w:tab w:val="left" w:pos="1425"/>
        </w:tabs>
        <w:suppressAutoHyphens/>
        <w:jc w:val="left"/>
        <w:rPr>
          <w:b/>
          <w:iCs/>
          <w:snapToGrid w:val="0"/>
          <w:color w:val="808080"/>
          <w:sz w:val="16"/>
          <w:szCs w:val="24"/>
        </w:rPr>
      </w:pPr>
      <w:r w:rsidRPr="00283ACC">
        <w:rPr>
          <w:b/>
          <w:iCs/>
          <w:snapToGrid w:val="0"/>
          <w:color w:val="808080"/>
          <w:sz w:val="16"/>
          <w:szCs w:val="24"/>
        </w:rPr>
        <w:t>Renforcement de compétences (Formation, Accompagnement)</w:t>
      </w:r>
    </w:p>
    <w:p w14:paraId="21E4B66F" w14:textId="0B3AF84B" w:rsidR="009A2D24" w:rsidRDefault="009A2D24" w:rsidP="005B0F85">
      <w:pPr>
        <w:numPr>
          <w:ilvl w:val="0"/>
          <w:numId w:val="12"/>
        </w:numPr>
        <w:tabs>
          <w:tab w:val="left" w:pos="1425"/>
        </w:tabs>
        <w:suppressAutoHyphens/>
        <w:jc w:val="left"/>
        <w:rPr>
          <w:b/>
          <w:iCs/>
          <w:snapToGrid w:val="0"/>
          <w:color w:val="808080"/>
          <w:sz w:val="16"/>
          <w:szCs w:val="24"/>
        </w:rPr>
      </w:pPr>
      <w:r w:rsidRPr="005B0F85">
        <w:rPr>
          <w:b/>
          <w:iCs/>
          <w:snapToGrid w:val="0"/>
          <w:color w:val="808080"/>
          <w:sz w:val="16"/>
          <w:szCs w:val="24"/>
        </w:rPr>
        <w:lastRenderedPageBreak/>
        <w:t>Conception / Implémentation de solutions techniques et logicielles</w:t>
      </w:r>
    </w:p>
    <w:p w14:paraId="0DF0BA02" w14:textId="77777777" w:rsidR="005B0F85" w:rsidRPr="005B0F85" w:rsidRDefault="005B0F85" w:rsidP="005B0F85">
      <w:pPr>
        <w:tabs>
          <w:tab w:val="left" w:pos="1425"/>
        </w:tabs>
        <w:suppressAutoHyphens/>
        <w:ind w:left="720"/>
        <w:jc w:val="left"/>
        <w:rPr>
          <w:b/>
          <w:iCs/>
          <w:snapToGrid w:val="0"/>
          <w:color w:val="808080"/>
          <w:sz w:val="16"/>
          <w:szCs w:val="24"/>
        </w:rPr>
      </w:pPr>
    </w:p>
    <w:p w14:paraId="61D850F4" w14:textId="77777777" w:rsidR="00FF697B" w:rsidRPr="00DF78E4" w:rsidRDefault="00FF697B" w:rsidP="00FF697B">
      <w:pPr>
        <w:pStyle w:val="nb"/>
        <w:spacing w:line="276" w:lineRule="auto"/>
        <w:rPr>
          <w:i w:val="0"/>
          <w:iCs/>
          <w:snapToGrid w:val="0"/>
          <w:color w:val="808080"/>
          <w:sz w:val="16"/>
          <w:szCs w:val="24"/>
          <w:lang w:val="en-US"/>
        </w:rPr>
      </w:pPr>
      <w:r w:rsidRPr="00DF78E4">
        <w:rPr>
          <w:i w:val="0"/>
          <w:iCs/>
          <w:snapToGrid w:val="0"/>
          <w:color w:val="808080"/>
          <w:sz w:val="16"/>
          <w:szCs w:val="24"/>
        </w:rPr>
        <w:t xml:space="preserve">Progiciels &amp; ECM : </w:t>
      </w:r>
      <w:proofErr w:type="spellStart"/>
      <w:r w:rsidRPr="00DF78E4">
        <w:rPr>
          <w:i w:val="0"/>
          <w:iCs/>
          <w:snapToGrid w:val="0"/>
          <w:color w:val="808080"/>
          <w:sz w:val="16"/>
          <w:szCs w:val="24"/>
        </w:rPr>
        <w:t>OpenText</w:t>
      </w:r>
      <w:proofErr w:type="spellEnd"/>
      <w:r w:rsidRPr="00DF78E4">
        <w:rPr>
          <w:i w:val="0"/>
          <w:iCs/>
          <w:snapToGrid w:val="0"/>
          <w:color w:val="808080"/>
          <w:sz w:val="16"/>
          <w:szCs w:val="24"/>
        </w:rPr>
        <w:t xml:space="preserve"> </w:t>
      </w:r>
      <w:proofErr w:type="spellStart"/>
      <w:r w:rsidRPr="00DF78E4">
        <w:rPr>
          <w:i w:val="0"/>
          <w:iCs/>
          <w:snapToGrid w:val="0"/>
          <w:color w:val="808080"/>
          <w:sz w:val="16"/>
          <w:szCs w:val="24"/>
        </w:rPr>
        <w:t>Documentum</w:t>
      </w:r>
      <w:proofErr w:type="spellEnd"/>
      <w:r w:rsidRPr="00DF78E4">
        <w:rPr>
          <w:i w:val="0"/>
          <w:iCs/>
          <w:snapToGrid w:val="0"/>
          <w:color w:val="808080"/>
          <w:sz w:val="16"/>
          <w:szCs w:val="24"/>
        </w:rPr>
        <w:t xml:space="preserve">, Workflow K2 </w:t>
      </w:r>
      <w:proofErr w:type="spellStart"/>
      <w:r w:rsidRPr="00DF78E4">
        <w:rPr>
          <w:i w:val="0"/>
          <w:iCs/>
          <w:snapToGrid w:val="0"/>
          <w:color w:val="808080"/>
          <w:sz w:val="16"/>
          <w:szCs w:val="24"/>
        </w:rPr>
        <w:t>Blackpearl</w:t>
      </w:r>
      <w:proofErr w:type="spellEnd"/>
    </w:p>
    <w:p w14:paraId="42A6989A" w14:textId="77777777" w:rsidR="00FF697B" w:rsidRPr="00DF78E4" w:rsidRDefault="00FF697B" w:rsidP="00FF697B">
      <w:pPr>
        <w:pStyle w:val="nb"/>
        <w:spacing w:line="276" w:lineRule="auto"/>
        <w:rPr>
          <w:i w:val="0"/>
          <w:iCs/>
          <w:snapToGrid w:val="0"/>
          <w:color w:val="808080"/>
          <w:sz w:val="16"/>
          <w:szCs w:val="24"/>
          <w:lang w:val="en-US"/>
        </w:rPr>
      </w:pPr>
      <w:r w:rsidRPr="00DF78E4">
        <w:rPr>
          <w:i w:val="0"/>
          <w:iCs/>
          <w:snapToGrid w:val="0"/>
          <w:color w:val="808080"/>
          <w:sz w:val="16"/>
          <w:szCs w:val="24"/>
        </w:rPr>
        <w:t>Bases de données : Oracle, SQL, MS-Access</w:t>
      </w:r>
    </w:p>
    <w:p w14:paraId="0C391E5F" w14:textId="77777777" w:rsidR="00FF697B" w:rsidRPr="00DF78E4" w:rsidRDefault="00FF697B" w:rsidP="00FF697B">
      <w:pPr>
        <w:pStyle w:val="nb"/>
        <w:spacing w:line="276" w:lineRule="auto"/>
        <w:rPr>
          <w:i w:val="0"/>
          <w:iCs/>
          <w:snapToGrid w:val="0"/>
          <w:color w:val="808080"/>
          <w:sz w:val="16"/>
          <w:szCs w:val="24"/>
          <w:lang w:val="en-US"/>
        </w:rPr>
      </w:pPr>
      <w:r w:rsidRPr="00DF78E4">
        <w:rPr>
          <w:i w:val="0"/>
          <w:iCs/>
          <w:snapToGrid w:val="0"/>
          <w:color w:val="808080"/>
          <w:sz w:val="16"/>
          <w:szCs w:val="24"/>
        </w:rPr>
        <w:t xml:space="preserve">Serveurs &amp; OS : Apache / Tomcat, </w:t>
      </w:r>
      <w:proofErr w:type="spellStart"/>
      <w:r w:rsidRPr="00DF78E4">
        <w:rPr>
          <w:i w:val="0"/>
          <w:iCs/>
          <w:snapToGrid w:val="0"/>
          <w:color w:val="808080"/>
          <w:sz w:val="16"/>
          <w:szCs w:val="24"/>
        </w:rPr>
        <w:t>Weblogic</w:t>
      </w:r>
      <w:proofErr w:type="spellEnd"/>
      <w:r w:rsidRPr="00DF78E4">
        <w:rPr>
          <w:i w:val="0"/>
          <w:iCs/>
          <w:snapToGrid w:val="0"/>
          <w:color w:val="808080"/>
          <w:sz w:val="16"/>
          <w:szCs w:val="24"/>
        </w:rPr>
        <w:t>, IIS, Linux, Unix, Windows</w:t>
      </w:r>
    </w:p>
    <w:p w14:paraId="064ECE80" w14:textId="77777777" w:rsidR="00FF697B" w:rsidRPr="00DF78E4" w:rsidRDefault="00FF697B" w:rsidP="00FF697B">
      <w:pPr>
        <w:pStyle w:val="nb"/>
        <w:spacing w:line="276" w:lineRule="auto"/>
        <w:rPr>
          <w:i w:val="0"/>
          <w:iCs/>
          <w:snapToGrid w:val="0"/>
          <w:color w:val="808080"/>
          <w:sz w:val="16"/>
          <w:szCs w:val="24"/>
          <w:lang w:val="en-US"/>
        </w:rPr>
      </w:pPr>
      <w:r w:rsidRPr="00DF78E4">
        <w:rPr>
          <w:i w:val="0"/>
          <w:iCs/>
          <w:snapToGrid w:val="0"/>
          <w:color w:val="808080"/>
          <w:sz w:val="16"/>
          <w:szCs w:val="24"/>
        </w:rPr>
        <w:t>Méthodes &amp; modélisation : Merise, BPMN2, UML, Cycle V, Scrum</w:t>
      </w:r>
    </w:p>
    <w:p w14:paraId="1854A984" w14:textId="77777777" w:rsidR="00FF697B" w:rsidRPr="00DF78E4" w:rsidRDefault="00FF697B" w:rsidP="00FF697B">
      <w:pPr>
        <w:pStyle w:val="nb"/>
        <w:spacing w:line="276" w:lineRule="auto"/>
        <w:rPr>
          <w:i w:val="0"/>
          <w:iCs/>
          <w:snapToGrid w:val="0"/>
          <w:color w:val="808080"/>
          <w:sz w:val="16"/>
          <w:szCs w:val="24"/>
        </w:rPr>
      </w:pPr>
      <w:r w:rsidRPr="00DF78E4">
        <w:rPr>
          <w:i w:val="0"/>
          <w:iCs/>
          <w:snapToGrid w:val="0"/>
          <w:color w:val="808080"/>
          <w:sz w:val="16"/>
          <w:szCs w:val="24"/>
        </w:rPr>
        <w:t xml:space="preserve">Langages : SQL, PL/SQL, DQL, API </w:t>
      </w:r>
      <w:proofErr w:type="spellStart"/>
      <w:r w:rsidRPr="00DF78E4">
        <w:rPr>
          <w:i w:val="0"/>
          <w:iCs/>
          <w:snapToGrid w:val="0"/>
          <w:color w:val="808080"/>
          <w:sz w:val="16"/>
          <w:szCs w:val="24"/>
        </w:rPr>
        <w:t>Documentum</w:t>
      </w:r>
      <w:proofErr w:type="spellEnd"/>
      <w:r w:rsidRPr="00DF78E4">
        <w:rPr>
          <w:i w:val="0"/>
          <w:iCs/>
          <w:snapToGrid w:val="0"/>
          <w:color w:val="808080"/>
          <w:sz w:val="16"/>
          <w:szCs w:val="24"/>
        </w:rPr>
        <w:t xml:space="preserve">, </w:t>
      </w:r>
      <w:proofErr w:type="spellStart"/>
      <w:r w:rsidRPr="00DF78E4">
        <w:rPr>
          <w:i w:val="0"/>
          <w:iCs/>
          <w:snapToGrid w:val="0"/>
          <w:color w:val="808080"/>
          <w:sz w:val="16"/>
          <w:szCs w:val="24"/>
        </w:rPr>
        <w:t>Ksh</w:t>
      </w:r>
      <w:proofErr w:type="spellEnd"/>
      <w:r w:rsidRPr="00DF78E4">
        <w:rPr>
          <w:i w:val="0"/>
          <w:iCs/>
          <w:snapToGrid w:val="0"/>
          <w:color w:val="808080"/>
          <w:sz w:val="16"/>
          <w:szCs w:val="24"/>
        </w:rPr>
        <w:t xml:space="preserve">, </w:t>
      </w:r>
      <w:proofErr w:type="spellStart"/>
      <w:r w:rsidRPr="00DF78E4">
        <w:rPr>
          <w:i w:val="0"/>
          <w:iCs/>
          <w:snapToGrid w:val="0"/>
          <w:color w:val="808080"/>
          <w:sz w:val="16"/>
          <w:szCs w:val="24"/>
        </w:rPr>
        <w:t>Awk</w:t>
      </w:r>
      <w:proofErr w:type="spellEnd"/>
      <w:r w:rsidRPr="00DF78E4">
        <w:rPr>
          <w:i w:val="0"/>
          <w:iCs/>
          <w:snapToGrid w:val="0"/>
          <w:color w:val="808080"/>
          <w:sz w:val="16"/>
          <w:szCs w:val="24"/>
        </w:rPr>
        <w:t>, VBA, Java, PowerShell, Python</w:t>
      </w:r>
    </w:p>
    <w:p w14:paraId="02F7FC75" w14:textId="77777777" w:rsidR="00FF697B" w:rsidRPr="00DF78E4" w:rsidRDefault="00FF697B" w:rsidP="00FF697B">
      <w:pPr>
        <w:pStyle w:val="nb"/>
        <w:spacing w:line="276" w:lineRule="auto"/>
        <w:rPr>
          <w:i w:val="0"/>
          <w:iCs/>
          <w:snapToGrid w:val="0"/>
          <w:color w:val="808080"/>
          <w:sz w:val="16"/>
          <w:szCs w:val="24"/>
        </w:rPr>
      </w:pPr>
      <w:r w:rsidRPr="00DF78E4">
        <w:rPr>
          <w:i w:val="0"/>
          <w:iCs/>
          <w:snapToGrid w:val="0"/>
          <w:color w:val="808080"/>
          <w:sz w:val="16"/>
          <w:szCs w:val="24"/>
        </w:rPr>
        <w:t xml:space="preserve">Outils : </w:t>
      </w:r>
      <w:proofErr w:type="spellStart"/>
      <w:r w:rsidRPr="00DF78E4">
        <w:rPr>
          <w:i w:val="0"/>
          <w:iCs/>
          <w:snapToGrid w:val="0"/>
          <w:color w:val="808080"/>
          <w:sz w:val="16"/>
          <w:szCs w:val="24"/>
        </w:rPr>
        <w:t>Autosys</w:t>
      </w:r>
      <w:proofErr w:type="spellEnd"/>
      <w:r w:rsidRPr="00DF78E4">
        <w:rPr>
          <w:i w:val="0"/>
          <w:iCs/>
          <w:snapToGrid w:val="0"/>
          <w:color w:val="808080"/>
          <w:sz w:val="16"/>
          <w:szCs w:val="24"/>
        </w:rPr>
        <w:t>, $</w:t>
      </w:r>
      <w:proofErr w:type="spellStart"/>
      <w:r w:rsidRPr="00DF78E4">
        <w:rPr>
          <w:i w:val="0"/>
          <w:iCs/>
          <w:snapToGrid w:val="0"/>
          <w:color w:val="808080"/>
          <w:sz w:val="16"/>
          <w:szCs w:val="24"/>
        </w:rPr>
        <w:t>Universe</w:t>
      </w:r>
      <w:proofErr w:type="spellEnd"/>
      <w:r w:rsidRPr="00DF78E4">
        <w:rPr>
          <w:i w:val="0"/>
          <w:iCs/>
          <w:snapToGrid w:val="0"/>
          <w:color w:val="808080"/>
          <w:sz w:val="16"/>
          <w:szCs w:val="24"/>
        </w:rPr>
        <w:t xml:space="preserve">, Windows </w:t>
      </w:r>
      <w:proofErr w:type="spellStart"/>
      <w:r w:rsidRPr="00DF78E4">
        <w:rPr>
          <w:i w:val="0"/>
          <w:iCs/>
          <w:snapToGrid w:val="0"/>
          <w:color w:val="808080"/>
          <w:sz w:val="16"/>
          <w:szCs w:val="24"/>
        </w:rPr>
        <w:t>Task</w:t>
      </w:r>
      <w:proofErr w:type="spellEnd"/>
      <w:r w:rsidRPr="00DF78E4">
        <w:rPr>
          <w:i w:val="0"/>
          <w:iCs/>
          <w:snapToGrid w:val="0"/>
          <w:color w:val="808080"/>
          <w:sz w:val="16"/>
          <w:szCs w:val="24"/>
        </w:rPr>
        <w:t xml:space="preserve"> </w:t>
      </w:r>
      <w:proofErr w:type="spellStart"/>
      <w:r w:rsidRPr="00DF78E4">
        <w:rPr>
          <w:i w:val="0"/>
          <w:iCs/>
          <w:snapToGrid w:val="0"/>
          <w:color w:val="808080"/>
          <w:sz w:val="16"/>
          <w:szCs w:val="24"/>
        </w:rPr>
        <w:t>Scheduler</w:t>
      </w:r>
      <w:proofErr w:type="spellEnd"/>
      <w:r w:rsidRPr="00DF78E4">
        <w:rPr>
          <w:i w:val="0"/>
          <w:iCs/>
          <w:snapToGrid w:val="0"/>
          <w:color w:val="808080"/>
          <w:sz w:val="16"/>
          <w:szCs w:val="24"/>
        </w:rPr>
        <w:t xml:space="preserve">, </w:t>
      </w:r>
      <w:proofErr w:type="spellStart"/>
      <w:r w:rsidRPr="00DF78E4">
        <w:rPr>
          <w:i w:val="0"/>
          <w:iCs/>
          <w:snapToGrid w:val="0"/>
          <w:color w:val="808080"/>
          <w:sz w:val="16"/>
          <w:szCs w:val="24"/>
        </w:rPr>
        <w:t>Geneos</w:t>
      </w:r>
      <w:proofErr w:type="spellEnd"/>
      <w:r w:rsidRPr="00DF78E4">
        <w:rPr>
          <w:i w:val="0"/>
          <w:iCs/>
          <w:snapToGrid w:val="0"/>
          <w:color w:val="808080"/>
          <w:sz w:val="16"/>
          <w:szCs w:val="24"/>
        </w:rPr>
        <w:t xml:space="preserve">, TNG, </w:t>
      </w:r>
      <w:proofErr w:type="spellStart"/>
      <w:r w:rsidRPr="00DF78E4">
        <w:rPr>
          <w:i w:val="0"/>
          <w:iCs/>
          <w:snapToGrid w:val="0"/>
          <w:color w:val="808080"/>
          <w:sz w:val="16"/>
          <w:szCs w:val="24"/>
        </w:rPr>
        <w:t>Patrol</w:t>
      </w:r>
      <w:proofErr w:type="spellEnd"/>
      <w:r w:rsidRPr="00DF78E4">
        <w:rPr>
          <w:i w:val="0"/>
          <w:iCs/>
          <w:snapToGrid w:val="0"/>
          <w:color w:val="808080"/>
          <w:sz w:val="16"/>
          <w:szCs w:val="24"/>
        </w:rPr>
        <w:t xml:space="preserve">, </w:t>
      </w:r>
      <w:proofErr w:type="spellStart"/>
      <w:r w:rsidRPr="00DF78E4">
        <w:rPr>
          <w:i w:val="0"/>
          <w:iCs/>
          <w:snapToGrid w:val="0"/>
          <w:color w:val="808080"/>
          <w:sz w:val="16"/>
          <w:szCs w:val="24"/>
        </w:rPr>
        <w:t>ServiceNow</w:t>
      </w:r>
      <w:proofErr w:type="spellEnd"/>
      <w:r w:rsidRPr="00DF78E4">
        <w:rPr>
          <w:i w:val="0"/>
          <w:iCs/>
          <w:snapToGrid w:val="0"/>
          <w:color w:val="808080"/>
          <w:sz w:val="16"/>
          <w:szCs w:val="24"/>
        </w:rPr>
        <w:t xml:space="preserve">, BMC </w:t>
      </w:r>
      <w:proofErr w:type="spellStart"/>
      <w:r w:rsidRPr="00DF78E4">
        <w:rPr>
          <w:i w:val="0"/>
          <w:iCs/>
          <w:snapToGrid w:val="0"/>
          <w:color w:val="808080"/>
          <w:sz w:val="16"/>
          <w:szCs w:val="24"/>
        </w:rPr>
        <w:t>Quality</w:t>
      </w:r>
      <w:proofErr w:type="spellEnd"/>
      <w:r w:rsidRPr="00DF78E4">
        <w:rPr>
          <w:i w:val="0"/>
          <w:iCs/>
          <w:snapToGrid w:val="0"/>
          <w:color w:val="808080"/>
          <w:sz w:val="16"/>
          <w:szCs w:val="24"/>
        </w:rPr>
        <w:t xml:space="preserve"> Center, Word, Excel, PowerPoint, Visio</w:t>
      </w:r>
    </w:p>
    <w:p w14:paraId="7E9CBD43" w14:textId="77777777" w:rsidR="00FF697B" w:rsidRPr="00DF78E4" w:rsidRDefault="00FF697B" w:rsidP="00FF697B">
      <w:pPr>
        <w:pStyle w:val="nb"/>
        <w:spacing w:line="276" w:lineRule="auto"/>
        <w:rPr>
          <w:i w:val="0"/>
          <w:iCs/>
          <w:snapToGrid w:val="0"/>
          <w:color w:val="808080"/>
          <w:sz w:val="16"/>
          <w:szCs w:val="24"/>
        </w:rPr>
      </w:pPr>
      <w:r w:rsidRPr="00DF78E4">
        <w:rPr>
          <w:i w:val="0"/>
          <w:iCs/>
          <w:snapToGrid w:val="0"/>
          <w:color w:val="808080"/>
          <w:sz w:val="16"/>
          <w:szCs w:val="24"/>
        </w:rPr>
        <w:t>Environnements : Clients/Serveurs, virtualisés, Citrix, Cloud IaaS / PaaS</w:t>
      </w:r>
    </w:p>
    <w:p w14:paraId="5E15AC5A" w14:textId="77777777" w:rsidR="00FF697B" w:rsidRPr="00DF78E4" w:rsidRDefault="00FF697B" w:rsidP="00FF697B">
      <w:pPr>
        <w:pStyle w:val="nb"/>
        <w:spacing w:line="276" w:lineRule="auto"/>
        <w:rPr>
          <w:i w:val="0"/>
          <w:iCs/>
          <w:snapToGrid w:val="0"/>
          <w:color w:val="808080"/>
          <w:sz w:val="16"/>
          <w:szCs w:val="24"/>
        </w:rPr>
      </w:pPr>
      <w:r w:rsidRPr="00DF78E4">
        <w:rPr>
          <w:i w:val="0"/>
          <w:iCs/>
          <w:snapToGrid w:val="0"/>
          <w:color w:val="808080"/>
          <w:sz w:val="16"/>
          <w:szCs w:val="24"/>
        </w:rPr>
        <w:t xml:space="preserve">Sécurité &amp; protocoles : </w:t>
      </w:r>
      <w:proofErr w:type="spellStart"/>
      <w:r w:rsidRPr="00DF78E4">
        <w:rPr>
          <w:i w:val="0"/>
          <w:iCs/>
          <w:snapToGrid w:val="0"/>
          <w:color w:val="808080"/>
          <w:sz w:val="16"/>
          <w:szCs w:val="24"/>
        </w:rPr>
        <w:t>CyberArk</w:t>
      </w:r>
      <w:proofErr w:type="spellEnd"/>
      <w:r w:rsidRPr="00DF78E4">
        <w:rPr>
          <w:i w:val="0"/>
          <w:iCs/>
          <w:snapToGrid w:val="0"/>
          <w:color w:val="808080"/>
          <w:sz w:val="16"/>
          <w:szCs w:val="24"/>
        </w:rPr>
        <w:t>, PGP/GPG, SSH, TCP/IP, SSL/TLS</w:t>
      </w:r>
    </w:p>
    <w:p w14:paraId="0081D097" w14:textId="7F226B90" w:rsidR="00FF697B" w:rsidRPr="00B420A8" w:rsidRDefault="00FF697B" w:rsidP="00FF697B">
      <w:pPr>
        <w:pStyle w:val="nb"/>
        <w:spacing w:line="276" w:lineRule="auto"/>
        <w:rPr>
          <w:i w:val="0"/>
          <w:iCs/>
          <w:snapToGrid w:val="0"/>
          <w:color w:val="808080"/>
          <w:sz w:val="16"/>
          <w:szCs w:val="24"/>
        </w:rPr>
      </w:pPr>
      <w:r w:rsidRPr="00DF78E4">
        <w:rPr>
          <w:i w:val="0"/>
          <w:iCs/>
          <w:snapToGrid w:val="0"/>
          <w:color w:val="808080"/>
          <w:sz w:val="16"/>
          <w:szCs w:val="24"/>
        </w:rPr>
        <w:t>Langues : Anglais C1</w:t>
      </w:r>
    </w:p>
    <w:p w14:paraId="6E524085" w14:textId="77777777" w:rsidR="00FF697B" w:rsidRDefault="00FF697B" w:rsidP="00291D1A">
      <w:pPr>
        <w:pStyle w:val="Aexprience"/>
        <w:tabs>
          <w:tab w:val="right" w:pos="3546"/>
        </w:tabs>
        <w:spacing w:before="0"/>
        <w:ind w:right="-141"/>
        <w:jc w:val="left"/>
        <w:rPr>
          <w:rFonts w:eastAsia="BerkeleyOldEFOP-Book" w:cs="Arial"/>
          <w:b w:val="0"/>
          <w:snapToGrid/>
          <w:color w:val="808080" w:themeColor="background1" w:themeShade="80"/>
          <w:sz w:val="18"/>
          <w:szCs w:val="18"/>
          <w:lang w:eastAsia="en-US"/>
        </w:rPr>
      </w:pPr>
    </w:p>
    <w:p w14:paraId="08E13225" w14:textId="7DBF878F" w:rsidR="00E92D41" w:rsidRPr="00291D1A" w:rsidRDefault="00E92D41" w:rsidP="00291D1A">
      <w:pPr>
        <w:pStyle w:val="Aexprience"/>
        <w:tabs>
          <w:tab w:val="right" w:pos="3546"/>
        </w:tabs>
        <w:spacing w:before="0"/>
        <w:ind w:right="-141"/>
        <w:jc w:val="left"/>
        <w:rPr>
          <w:rFonts w:eastAsia="BerkeleyOldEFOP-Book" w:cs="Arial"/>
          <w:b w:val="0"/>
          <w:snapToGrid/>
          <w:color w:val="808080" w:themeColor="background1" w:themeShade="80"/>
          <w:sz w:val="18"/>
          <w:szCs w:val="18"/>
          <w:lang w:eastAsia="en-US"/>
        </w:rPr>
      </w:pPr>
    </w:p>
    <w:p w14:paraId="59C6E152" w14:textId="37C07302" w:rsidR="00C1750D" w:rsidRDefault="003C076E" w:rsidP="00291D1A">
      <w:pPr>
        <w:pStyle w:val="Aexprience"/>
        <w:tabs>
          <w:tab w:val="right" w:pos="3546"/>
        </w:tabs>
        <w:ind w:right="-141"/>
        <w:jc w:val="left"/>
        <w:rPr>
          <w:rFonts w:eastAsia="BerkeleyOldEFOP-Book" w:cs="Arial"/>
          <w:b w:val="0"/>
          <w:snapToGrid/>
          <w:color w:val="808080" w:themeColor="background1" w:themeShade="80"/>
          <w:sz w:val="18"/>
          <w:szCs w:val="18"/>
          <w:lang w:eastAsia="en-US"/>
        </w:rPr>
      </w:pPr>
      <w:r>
        <w:rPr>
          <w:rFonts w:cs="Arial"/>
          <w:caps/>
          <w:noProof/>
          <w:snapToGrid/>
          <w:color w:val="0D0D0D" w:themeColor="text1" w:themeTint="F2"/>
        </w:rPr>
        <mc:AlternateContent>
          <mc:Choice Requires="wpg">
            <w:drawing>
              <wp:anchor distT="0" distB="0" distL="114300" distR="114300" simplePos="0" relativeHeight="251652607" behindDoc="0" locked="0" layoutInCell="1" allowOverlap="1" wp14:anchorId="02908AAF" wp14:editId="0EAD5F4E">
                <wp:simplePos x="0" y="0"/>
                <wp:positionH relativeFrom="margin">
                  <wp:posOffset>30480</wp:posOffset>
                </wp:positionH>
                <wp:positionV relativeFrom="paragraph">
                  <wp:posOffset>6985</wp:posOffset>
                </wp:positionV>
                <wp:extent cx="6165850" cy="225160"/>
                <wp:effectExtent l="0" t="0" r="25400" b="22860"/>
                <wp:wrapNone/>
                <wp:docPr id="52" name="Groupe 52"/>
                <wp:cNvGraphicFramePr/>
                <a:graphic xmlns:a="http://schemas.openxmlformats.org/drawingml/2006/main">
                  <a:graphicData uri="http://schemas.microsoft.com/office/word/2010/wordprocessingGroup">
                    <wpg:wgp>
                      <wpg:cNvGrpSpPr/>
                      <wpg:grpSpPr>
                        <a:xfrm>
                          <a:off x="0" y="0"/>
                          <a:ext cx="6165850" cy="225160"/>
                          <a:chOff x="0" y="0"/>
                          <a:chExt cx="6165850" cy="233680"/>
                        </a:xfrm>
                      </wpg:grpSpPr>
                      <wpg:grpSp>
                        <wpg:cNvPr id="53" name="Groupe 53"/>
                        <wpg:cNvGrpSpPr/>
                        <wpg:grpSpPr>
                          <a:xfrm>
                            <a:off x="0" y="7315"/>
                            <a:ext cx="6165850" cy="226060"/>
                            <a:chOff x="1" y="80592"/>
                            <a:chExt cx="6166002" cy="226725"/>
                          </a:xfrm>
                        </wpg:grpSpPr>
                        <wps:wsp>
                          <wps:cNvPr id="54" name="Rectangle : avec coin rogné 54"/>
                          <wps:cNvSpPr/>
                          <wps:spPr>
                            <a:xfrm>
                              <a:off x="1" y="80592"/>
                              <a:ext cx="3469710" cy="218486"/>
                            </a:xfrm>
                            <a:prstGeom prst="snip1Rect">
                              <a:avLst>
                                <a:gd name="adj" fmla="val 50000"/>
                              </a:avLst>
                            </a:prstGeom>
                            <a:solidFill>
                              <a:srgbClr val="C00000"/>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465416" w14:textId="77777777" w:rsidR="003C076E" w:rsidRPr="003C076E" w:rsidRDefault="003C076E" w:rsidP="003C076E">
                                <w:pPr>
                                  <w:jc w:val="left"/>
                                  <w:rPr>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97996" y="299078"/>
                              <a:ext cx="2768007" cy="8239"/>
                            </a:xfrm>
                            <a:prstGeom prst="line">
                              <a:avLst/>
                            </a:prstGeom>
                            <a:ln w="28575">
                              <a:solidFill>
                                <a:schemeClr val="tx2"/>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solidFill>
                            <a:schemeClr val="tx2"/>
                          </a:solidFill>
                          <a:ln w="9525">
                            <a:solidFill>
                              <a:schemeClr val="tx2"/>
                            </a:solidFill>
                            <a:miter lim="800000"/>
                            <a:headEnd/>
                            <a:tailEnd/>
                          </a:ln>
                        </wps:spPr>
                        <wps:txbx>
                          <w:txbxContent>
                            <w:p w14:paraId="0814B7D9" w14:textId="591F5C1B" w:rsidR="003C076E" w:rsidRPr="003C076E" w:rsidRDefault="003C076E" w:rsidP="003C076E">
                              <w:pPr>
                                <w:rPr>
                                  <w:b/>
                                  <w:bCs/>
                                  <w:color w:val="FFFFFF" w:themeColor="background1"/>
                                </w:rPr>
                              </w:pPr>
                              <w:r>
                                <w:rPr>
                                  <w:b/>
                                  <w:bCs/>
                                  <w:color w:val="FFFFFF" w:themeColor="background1"/>
                                </w:rPr>
                                <w:t>EXPERIENCES PROFESSIONNELLES</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2908AAF" id="Groupe 52" o:spid="_x0000_s1037" style="position:absolute;margin-left:2.4pt;margin-top:.55pt;width:485.5pt;height:17.75pt;z-index:251652607;mso-position-horizontal-relative:margin;mso-height-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">
                <v:group id="Groupe 53" o:spid="_x0000_s1038" style="position:absolute;top:73;width:61658;height:2260" coordorigin=",805" coordsize="61660,2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3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" adj="-11796480,,5400" path="m,l3360467,r109243,109243l3469710,218486,,218486,,xe" fillcolor="#c00000" strokecolor="#1f497d [3215]" strokeweight="2pt">
                    <v:stroke joinstyle="miter"/>
                    <v:formulas/>
                    <v:path arrowok="t" o:connecttype="custom" o:connectlocs="0,0;3360467,0;3469710,109243;3469710,218486;0,218486;0,0" o:connectangles="0,0,0,0,0,0" textboxrect="0,0,3469710,218486"/>
                    <v:textbox>
                      <w:txbxContent>
                        <w:p w14:paraId="3F465416" w14:textId="77777777" w:rsidR="003C076E" w:rsidRPr="003C076E" w:rsidRDefault="003C076E" w:rsidP="003C076E">
                          <w:pPr>
                            <w:jc w:val="left"/>
                            <w:rPr>
                              <w:b/>
                              <w:bCs/>
                              <w:sz w:val="18"/>
                              <w:szCs w:val="18"/>
                            </w:rPr>
                          </w:pPr>
                        </w:p>
                      </w:txbxContent>
                    </v:textbox>
                  </v:shape>
                  <v:line id="Connecteur droit 55" o:spid="_x0000_s1040" style="position:absolute;visibility:visible;mso-wrap-style:square" from="33979,2990" to="61660,3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" strokecolor="#1f497d [3215]" strokeweight="2.25pt"/>
                </v:group>
                <v:shape id="Zone de texte 2" o:spid="_x0000_s104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" fillcolor="#1f497d [3215]" strokecolor="#1f497d [3215]">
                  <v:textbox>
                    <w:txbxContent>
                      <w:p w14:paraId="0814B7D9" w14:textId="591F5C1B" w:rsidR="003C076E" w:rsidRPr="003C076E" w:rsidRDefault="003C076E" w:rsidP="003C076E">
                        <w:pPr>
                          <w:rPr>
                            <w:b/>
                            <w:bCs/>
                            <w:color w:val="FFFFFF" w:themeColor="background1"/>
                          </w:rPr>
                        </w:pPr>
                        <w:r>
                          <w:rPr>
                            <w:b/>
                            <w:bCs/>
                            <w:color w:val="FFFFFF" w:themeColor="background1"/>
                          </w:rPr>
                          <w:t>EXPERIENCES PROFESSIONNELLES</w:t>
                        </w:r>
                      </w:p>
                    </w:txbxContent>
                  </v:textbox>
                </v:shape>
                <w10:wrap anchorx="margin"/>
              </v:group>
            </w:pict>
          </mc:Fallback>
        </mc:AlternateContent>
      </w:r>
    </w:p>
    <w:p w14:paraId="677CABD7" w14:textId="7758E17E" w:rsidR="004E6781" w:rsidRDefault="004E6781">
      <w:pPr>
        <w:jc w:val="left"/>
        <w:rPr>
          <w:rFonts w:cs="Arial"/>
          <w:sz w:val="8"/>
          <w:szCs w:val="8"/>
        </w:rPr>
      </w:pPr>
    </w:p>
    <w:p w14:paraId="2F41CF24" w14:textId="2CEC112C" w:rsidR="004E6781" w:rsidRDefault="004E6781">
      <w:pPr>
        <w:rPr>
          <w:rFonts w:cs="Arial"/>
          <w:sz w:val="8"/>
          <w:szCs w:val="8"/>
        </w:rPr>
      </w:pPr>
    </w:p>
    <w:p w14:paraId="1CAD54B3" w14:textId="77777777" w:rsidR="004E6781" w:rsidRPr="00E7024A" w:rsidRDefault="004E6781">
      <w:pPr>
        <w:rPr>
          <w:rFonts w:cs="Arial"/>
          <w:sz w:val="8"/>
          <w:szCs w:val="8"/>
        </w:rPr>
      </w:pPr>
    </w:p>
    <w:p w14:paraId="414EB21F" w14:textId="77777777" w:rsidR="00DD3D9D" w:rsidRDefault="00DD3D9D" w:rsidP="004E6781">
      <w:pPr>
        <w:autoSpaceDE w:val="0"/>
        <w:autoSpaceDN w:val="0"/>
        <w:adjustRightInd w:val="0"/>
        <w:rPr>
          <w:rFonts w:cs="Arial"/>
          <w:b/>
          <w:bCs/>
          <w:color w:val="808080" w:themeColor="background1" w:themeShade="80"/>
          <w:sz w:val="16"/>
          <w:szCs w:val="16"/>
        </w:rPr>
      </w:pPr>
    </w:p>
    <w:p w14:paraId="35ADB0CF" w14:textId="77777777" w:rsidR="00DD3D9D" w:rsidRDefault="00DD3D9D" w:rsidP="004E6781">
      <w:pPr>
        <w:autoSpaceDE w:val="0"/>
        <w:autoSpaceDN w:val="0"/>
        <w:adjustRightInd w:val="0"/>
        <w:rPr>
          <w:rFonts w:cs="Arial"/>
          <w:b/>
          <w:bCs/>
          <w:color w:val="808080" w:themeColor="background1" w:themeShade="80"/>
          <w:sz w:val="16"/>
          <w:szCs w:val="16"/>
        </w:rPr>
      </w:pPr>
    </w:p>
    <w:p w14:paraId="47E4FFA8" w14:textId="4D6CBDF1" w:rsidR="006D4EF2" w:rsidRPr="00DF78E4" w:rsidRDefault="006D4EF2" w:rsidP="006D4EF2">
      <w:pPr>
        <w:pStyle w:val="Titre4"/>
        <w:rPr>
          <w:rFonts w:ascii="Arial" w:hAnsi="Arial" w:cs="Arial"/>
          <w:b/>
          <w:color w:val="4F81BD" w:themeColor="accent1"/>
          <w:spacing w:val="0"/>
        </w:rPr>
      </w:pPr>
      <w:r w:rsidRPr="00DF78E4">
        <w:rPr>
          <w:rFonts w:ascii="Arial" w:hAnsi="Arial" w:cs="Arial"/>
          <w:b/>
          <w:color w:val="4F81BD" w:themeColor="accent1"/>
          <w:spacing w:val="0"/>
        </w:rPr>
        <w:t>MEKENA</w:t>
      </w:r>
      <w:r w:rsidR="00510D10">
        <w:rPr>
          <w:rFonts w:ascii="Arial" w:hAnsi="Arial" w:cs="Arial"/>
          <w:b/>
          <w:color w:val="4F81BD" w:themeColor="accent1"/>
          <w:spacing w:val="0"/>
        </w:rPr>
        <w:t xml:space="preserve"> (Développement logiciel)</w:t>
      </w:r>
      <w:r w:rsidRPr="00DF78E4">
        <w:rPr>
          <w:rFonts w:ascii="Arial" w:hAnsi="Arial" w:cs="Arial"/>
          <w:b/>
          <w:color w:val="4F81BD" w:themeColor="accent1"/>
          <w:spacing w:val="0"/>
        </w:rPr>
        <w:t xml:space="preserve"> 2022 / 2026</w:t>
      </w:r>
    </w:p>
    <w:p w14:paraId="3730B124" w14:textId="77777777" w:rsidR="006D4EF2" w:rsidRPr="00DF78E4" w:rsidRDefault="006D4EF2" w:rsidP="006D4EF2">
      <w:pPr>
        <w:pStyle w:val="nb"/>
        <w:spacing w:line="276" w:lineRule="auto"/>
        <w:jc w:val="left"/>
        <w:rPr>
          <w:bCs/>
          <w:snapToGrid w:val="0"/>
          <w:color w:val="808080"/>
          <w:sz w:val="16"/>
          <w:szCs w:val="24"/>
        </w:rPr>
      </w:pPr>
      <w:r w:rsidRPr="00DF78E4">
        <w:rPr>
          <w:snapToGrid w:val="0"/>
          <w:color w:val="808080"/>
          <w:sz w:val="16"/>
          <w:szCs w:val="24"/>
        </w:rPr>
        <w:t>Concepteur / développeur logiciel Python &amp; Oracle</w:t>
      </w:r>
    </w:p>
    <w:p w14:paraId="62087523" w14:textId="77777777" w:rsidR="006D4EF2" w:rsidRPr="00AA4A4F" w:rsidRDefault="006D4EF2" w:rsidP="006D4EF2">
      <w:pPr>
        <w:pStyle w:val="nb"/>
        <w:spacing w:line="276" w:lineRule="auto"/>
        <w:jc w:val="left"/>
        <w:rPr>
          <w:bCs/>
          <w:i w:val="0"/>
          <w:iCs/>
          <w:snapToGrid w:val="0"/>
          <w:color w:val="808080"/>
          <w:sz w:val="16"/>
          <w:szCs w:val="24"/>
        </w:rPr>
      </w:pPr>
    </w:p>
    <w:p w14:paraId="7982AF5B"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Contexte du projet :</w:t>
      </w:r>
    </w:p>
    <w:p w14:paraId="258E28A0"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 xml:space="preserve">Conception et développement d’un logiciel de clonage en Python avec traitements Oracle avancés, destiné à accompagner les administrateurs et équipes projets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dans la préparation des environnements de test et de migration.</w:t>
      </w:r>
    </w:p>
    <w:p w14:paraId="59B9519F" w14:textId="77777777" w:rsidR="006D4EF2" w:rsidRPr="00AA4A4F" w:rsidRDefault="006D4EF2" w:rsidP="006D4EF2">
      <w:pPr>
        <w:pStyle w:val="nb"/>
        <w:spacing w:line="276" w:lineRule="auto"/>
        <w:jc w:val="left"/>
        <w:rPr>
          <w:bCs/>
          <w:i w:val="0"/>
          <w:iCs/>
          <w:snapToGrid w:val="0"/>
          <w:color w:val="808080"/>
          <w:sz w:val="16"/>
          <w:szCs w:val="24"/>
        </w:rPr>
      </w:pPr>
    </w:p>
    <w:p w14:paraId="357D3640"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Missions réalisées :</w:t>
      </w:r>
    </w:p>
    <w:p w14:paraId="1F9707E6"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Conception de l’interface homme-machine et des interactions avec les bases de données.</w:t>
      </w:r>
    </w:p>
    <w:p w14:paraId="0016C372"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Spécification de la solution et modélisation du processus de traitement.</w:t>
      </w:r>
    </w:p>
    <w:p w14:paraId="0454AB6F"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Mise au point d’un moteur de traitements Oracle pour les mises à jour de masse.</w:t>
      </w:r>
    </w:p>
    <w:p w14:paraId="3F416B96"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Développement de l’interface graphique Python avec déploiement exécutable.</w:t>
      </w:r>
    </w:p>
    <w:p w14:paraId="4BC92BB5"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Définition de modes d’exécution scriptés ou interactifs selon les besoins projet.</w:t>
      </w:r>
    </w:p>
    <w:p w14:paraId="7F9E9AB0"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Mise en place d’un système de configurations, d’enregistrements, de snapshots et de reprises sur erreurs.</w:t>
      </w:r>
    </w:p>
    <w:p w14:paraId="02A14D46"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Implémentation d’un gestionnaire de journalisation et démonstrations techniques auprès de professionnels.</w:t>
      </w:r>
    </w:p>
    <w:p w14:paraId="2DD5FE81" w14:textId="77777777" w:rsidR="004B6D56" w:rsidRPr="00AA4A4F" w:rsidRDefault="004B6D56" w:rsidP="004B6D56">
      <w:pPr>
        <w:pStyle w:val="nb"/>
        <w:spacing w:line="276" w:lineRule="auto"/>
        <w:rPr>
          <w:i w:val="0"/>
          <w:iCs/>
          <w:snapToGrid w:val="0"/>
          <w:color w:val="808080"/>
          <w:sz w:val="16"/>
          <w:szCs w:val="24"/>
        </w:rPr>
      </w:pPr>
    </w:p>
    <w:p w14:paraId="011E294F" w14:textId="54F09D79" w:rsidR="006D4EF2" w:rsidRPr="00AA4A4F" w:rsidRDefault="006D4EF2" w:rsidP="004B6D56">
      <w:pPr>
        <w:pStyle w:val="nb"/>
        <w:spacing w:line="276" w:lineRule="auto"/>
        <w:rPr>
          <w:i w:val="0"/>
          <w:iCs/>
          <w:snapToGrid w:val="0"/>
          <w:color w:val="808080"/>
          <w:sz w:val="16"/>
          <w:szCs w:val="24"/>
        </w:rPr>
      </w:pPr>
      <w:r w:rsidRPr="00AA4A4F">
        <w:rPr>
          <w:i w:val="0"/>
          <w:iCs/>
          <w:snapToGrid w:val="0"/>
          <w:color w:val="808080"/>
          <w:sz w:val="16"/>
          <w:szCs w:val="24"/>
        </w:rPr>
        <w:t>Impact : sécurisation de la préparation des environnements de test, fiabilisation des traitements de masse et amélioration de la prise en main par les équipes projets.</w:t>
      </w:r>
    </w:p>
    <w:p w14:paraId="7D237BFD" w14:textId="77777777" w:rsidR="006D4EF2" w:rsidRPr="00AA4A4F" w:rsidRDefault="006D4EF2" w:rsidP="006D4EF2">
      <w:pPr>
        <w:pStyle w:val="nb"/>
        <w:spacing w:line="276" w:lineRule="auto"/>
        <w:jc w:val="left"/>
        <w:rPr>
          <w:bCs/>
          <w:i w:val="0"/>
          <w:iCs/>
          <w:snapToGrid w:val="0"/>
          <w:color w:val="808080"/>
          <w:sz w:val="16"/>
          <w:szCs w:val="24"/>
        </w:rPr>
      </w:pPr>
    </w:p>
    <w:p w14:paraId="555883E7"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Environnement technique :</w:t>
      </w:r>
    </w:p>
    <w:p w14:paraId="3FC90A69" w14:textId="77777777" w:rsidR="006D4EF2" w:rsidRPr="00AA4A4F" w:rsidRDefault="006D4EF2" w:rsidP="006D4EF2">
      <w:pPr>
        <w:pStyle w:val="nb"/>
        <w:spacing w:line="276" w:lineRule="auto"/>
        <w:rPr>
          <w:bCs/>
          <w:i w:val="0"/>
          <w:iCs/>
          <w:snapToGrid w:val="0"/>
          <w:color w:val="808080"/>
          <w:sz w:val="16"/>
          <w:szCs w:val="24"/>
        </w:rPr>
      </w:pPr>
      <w:r w:rsidRPr="00AA4A4F">
        <w:rPr>
          <w:i w:val="0"/>
          <w:iCs/>
          <w:snapToGrid w:val="0"/>
          <w:color w:val="808080"/>
          <w:sz w:val="16"/>
          <w:szCs w:val="24"/>
        </w:rPr>
        <w:t xml:space="preserve">Python, Oracle, SQL / PL-SQL,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traitements de masse, interface graphique, scripts, snapshots, journalisation.</w:t>
      </w:r>
    </w:p>
    <w:p w14:paraId="1EA141A7" w14:textId="77777777" w:rsidR="006D4EF2" w:rsidRPr="00DF78E4" w:rsidRDefault="006D4EF2" w:rsidP="006D4EF2">
      <w:pPr>
        <w:pStyle w:val="nb"/>
        <w:spacing w:line="276" w:lineRule="auto"/>
        <w:jc w:val="left"/>
        <w:rPr>
          <w:bCs/>
          <w:snapToGrid w:val="0"/>
          <w:color w:val="808080"/>
          <w:sz w:val="16"/>
          <w:szCs w:val="24"/>
        </w:rPr>
      </w:pPr>
    </w:p>
    <w:p w14:paraId="2B605F8A" w14:textId="77777777" w:rsidR="006D4EF2" w:rsidRPr="00DF78E4" w:rsidRDefault="006D4EF2" w:rsidP="006D4EF2">
      <w:pPr>
        <w:pStyle w:val="nb"/>
        <w:spacing w:line="276" w:lineRule="auto"/>
        <w:jc w:val="left"/>
        <w:rPr>
          <w:bCs/>
          <w:snapToGrid w:val="0"/>
          <w:color w:val="808080"/>
          <w:sz w:val="16"/>
          <w:szCs w:val="24"/>
        </w:rPr>
      </w:pPr>
    </w:p>
    <w:p w14:paraId="2B3DE9A1" w14:textId="77777777" w:rsidR="006D4EF2" w:rsidRPr="00DF78E4" w:rsidRDefault="006D4EF2" w:rsidP="006D4EF2">
      <w:pPr>
        <w:pStyle w:val="Titre4"/>
        <w:rPr>
          <w:rFonts w:ascii="Arial" w:hAnsi="Arial" w:cs="Arial"/>
          <w:b/>
          <w:color w:val="4F81BD" w:themeColor="accent1"/>
          <w:spacing w:val="0"/>
        </w:rPr>
      </w:pPr>
      <w:r w:rsidRPr="00DF78E4">
        <w:rPr>
          <w:rFonts w:ascii="Arial" w:hAnsi="Arial" w:cs="Arial"/>
          <w:b/>
          <w:color w:val="4F81BD" w:themeColor="accent1"/>
          <w:spacing w:val="0"/>
        </w:rPr>
        <w:t>BNP PARIBAS - CIB, 2018 / 2022</w:t>
      </w:r>
    </w:p>
    <w:p w14:paraId="01389DAF" w14:textId="77777777" w:rsidR="006D4EF2" w:rsidRPr="00DF78E4" w:rsidRDefault="006D4EF2" w:rsidP="006D4EF2">
      <w:pPr>
        <w:pStyle w:val="nb"/>
        <w:spacing w:line="276" w:lineRule="auto"/>
        <w:jc w:val="left"/>
        <w:rPr>
          <w:bCs/>
          <w:snapToGrid w:val="0"/>
          <w:color w:val="808080"/>
          <w:sz w:val="16"/>
          <w:szCs w:val="24"/>
        </w:rPr>
      </w:pPr>
      <w:r w:rsidRPr="00DF78E4">
        <w:rPr>
          <w:snapToGrid w:val="0"/>
          <w:color w:val="808080"/>
          <w:sz w:val="16"/>
          <w:szCs w:val="24"/>
        </w:rPr>
        <w:t xml:space="preserve">Expert technique </w:t>
      </w:r>
      <w:proofErr w:type="spellStart"/>
      <w:r w:rsidRPr="00DF78E4">
        <w:rPr>
          <w:snapToGrid w:val="0"/>
          <w:color w:val="808080"/>
          <w:sz w:val="16"/>
          <w:szCs w:val="24"/>
        </w:rPr>
        <w:t>OpenText</w:t>
      </w:r>
      <w:proofErr w:type="spellEnd"/>
      <w:r w:rsidRPr="00DF78E4">
        <w:rPr>
          <w:snapToGrid w:val="0"/>
          <w:color w:val="808080"/>
          <w:sz w:val="16"/>
          <w:szCs w:val="24"/>
        </w:rPr>
        <w:t xml:space="preserve"> </w:t>
      </w:r>
      <w:proofErr w:type="spellStart"/>
      <w:r w:rsidRPr="00DF78E4">
        <w:rPr>
          <w:snapToGrid w:val="0"/>
          <w:color w:val="808080"/>
          <w:sz w:val="16"/>
          <w:szCs w:val="24"/>
        </w:rPr>
        <w:t>Documentum</w:t>
      </w:r>
      <w:proofErr w:type="spellEnd"/>
      <w:r w:rsidRPr="00DF78E4">
        <w:rPr>
          <w:snapToGrid w:val="0"/>
          <w:color w:val="808080"/>
          <w:sz w:val="16"/>
          <w:szCs w:val="24"/>
        </w:rPr>
        <w:t xml:space="preserve"> / ECM</w:t>
      </w:r>
    </w:p>
    <w:p w14:paraId="7405EE08" w14:textId="77777777" w:rsidR="006D4EF2" w:rsidRPr="00DF78E4" w:rsidRDefault="006D4EF2" w:rsidP="006D4EF2">
      <w:pPr>
        <w:pStyle w:val="nb"/>
        <w:spacing w:line="276" w:lineRule="auto"/>
        <w:jc w:val="left"/>
        <w:rPr>
          <w:bCs/>
          <w:snapToGrid w:val="0"/>
          <w:color w:val="808080"/>
          <w:sz w:val="16"/>
          <w:szCs w:val="24"/>
        </w:rPr>
      </w:pPr>
    </w:p>
    <w:p w14:paraId="2289903C"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Contexte du projet :</w:t>
      </w:r>
    </w:p>
    <w:p w14:paraId="126F1F66"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 xml:space="preserve">Intervention au sein du pôle AP en charge de projets et du support technique de multiples applications métiers transverses de production, avec une forte dimension architecture applicative et plateformes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w:t>
      </w:r>
    </w:p>
    <w:p w14:paraId="4C14381D" w14:textId="77777777" w:rsidR="006D4EF2" w:rsidRPr="00AA4A4F" w:rsidRDefault="006D4EF2" w:rsidP="006D4EF2">
      <w:pPr>
        <w:pStyle w:val="nb"/>
        <w:spacing w:line="276" w:lineRule="auto"/>
        <w:jc w:val="left"/>
        <w:rPr>
          <w:bCs/>
          <w:i w:val="0"/>
          <w:iCs/>
          <w:snapToGrid w:val="0"/>
          <w:color w:val="808080"/>
          <w:sz w:val="16"/>
          <w:szCs w:val="24"/>
        </w:rPr>
      </w:pPr>
    </w:p>
    <w:p w14:paraId="3EB982E2"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Missions réalisées :</w:t>
      </w:r>
    </w:p>
    <w:p w14:paraId="6DDEE37A"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Étude et revue de nouvelles architectures techniques applicatives tierces ou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w:t>
      </w:r>
    </w:p>
    <w:p w14:paraId="1AC9B52F"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Suivi de projets applicatifs multiplateformes et transversaux.</w:t>
      </w:r>
    </w:p>
    <w:p w14:paraId="47389B46"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Mise en œuvre et déploiement de plateformes multi-technologiques.</w:t>
      </w:r>
    </w:p>
    <w:p w14:paraId="61A9A60B"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Maintenance et suivi du socle applicatif de production en lien avec les équipes projets, infrastructures et éditeurs.</w:t>
      </w:r>
    </w:p>
    <w:p w14:paraId="4453D720"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Implémentation de nouvelles applications incluant les briques systèmes, middlewares, logicielles et données.</w:t>
      </w:r>
    </w:p>
    <w:p w14:paraId="5F70CC60"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Réalisation de migrations techniques et upgrades majeurs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avec suivi de bout en bout.</w:t>
      </w:r>
    </w:p>
    <w:p w14:paraId="055D7258"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Rédaction de schémas techniques, plans d’architecture et documentation associée.</w:t>
      </w:r>
    </w:p>
    <w:p w14:paraId="6CF849EC"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Renforcement du pôle de compétence par formation, base de connaissances et transfert de savoir-faire.</w:t>
      </w:r>
    </w:p>
    <w:p w14:paraId="0C38C62B"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Conception d’un outil d’inventaire des assets avec module d’études d’impacts et production d’instructions techniques.</w:t>
      </w:r>
    </w:p>
    <w:p w14:paraId="58EC2FBD" w14:textId="77777777" w:rsidR="004B6D56" w:rsidRPr="00AA4A4F" w:rsidRDefault="004B6D56" w:rsidP="004B6D56">
      <w:pPr>
        <w:pStyle w:val="nb"/>
        <w:spacing w:line="276" w:lineRule="auto"/>
        <w:rPr>
          <w:i w:val="0"/>
          <w:iCs/>
          <w:snapToGrid w:val="0"/>
          <w:color w:val="808080"/>
          <w:sz w:val="16"/>
          <w:szCs w:val="24"/>
        </w:rPr>
      </w:pPr>
    </w:p>
    <w:p w14:paraId="79171498" w14:textId="2F57DDFE" w:rsidR="006D4EF2" w:rsidRPr="00AA4A4F" w:rsidRDefault="006D4EF2" w:rsidP="004B6D56">
      <w:pPr>
        <w:pStyle w:val="nb"/>
        <w:spacing w:line="276" w:lineRule="auto"/>
        <w:rPr>
          <w:i w:val="0"/>
          <w:iCs/>
          <w:snapToGrid w:val="0"/>
          <w:color w:val="808080"/>
          <w:sz w:val="16"/>
          <w:szCs w:val="24"/>
        </w:rPr>
      </w:pPr>
      <w:r w:rsidRPr="00AA4A4F">
        <w:rPr>
          <w:i w:val="0"/>
          <w:iCs/>
          <w:snapToGrid w:val="0"/>
          <w:color w:val="808080"/>
          <w:sz w:val="16"/>
          <w:szCs w:val="24"/>
        </w:rPr>
        <w:t xml:space="preserve">Impact : standardisation du socle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réduction des risques de production et accélération du transfert de compétences vers les équipes RUN.</w:t>
      </w:r>
    </w:p>
    <w:p w14:paraId="057DF52C" w14:textId="77777777" w:rsidR="006D4EF2" w:rsidRPr="00AA4A4F" w:rsidRDefault="006D4EF2" w:rsidP="006D4EF2">
      <w:pPr>
        <w:pStyle w:val="nb"/>
        <w:spacing w:line="276" w:lineRule="auto"/>
        <w:jc w:val="left"/>
        <w:rPr>
          <w:bCs/>
          <w:i w:val="0"/>
          <w:iCs/>
          <w:snapToGrid w:val="0"/>
          <w:color w:val="808080"/>
          <w:sz w:val="16"/>
          <w:szCs w:val="24"/>
        </w:rPr>
      </w:pPr>
    </w:p>
    <w:p w14:paraId="4C334677"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Environnement technique :</w:t>
      </w:r>
    </w:p>
    <w:p w14:paraId="662326E2" w14:textId="77777777" w:rsidR="006D4EF2" w:rsidRPr="00AA4A4F" w:rsidRDefault="006D4EF2" w:rsidP="006D4EF2">
      <w:pPr>
        <w:pStyle w:val="nb"/>
        <w:spacing w:line="276" w:lineRule="auto"/>
        <w:rPr>
          <w:bCs/>
          <w:i w:val="0"/>
          <w:iCs/>
          <w:snapToGrid w:val="0"/>
          <w:color w:val="808080"/>
          <w:sz w:val="16"/>
          <w:szCs w:val="24"/>
        </w:rPr>
      </w:pPr>
      <w:proofErr w:type="spellStart"/>
      <w:r w:rsidRPr="00AA4A4F">
        <w:rPr>
          <w:i w:val="0"/>
          <w:iCs/>
          <w:snapToGrid w:val="0"/>
          <w:color w:val="808080"/>
          <w:sz w:val="16"/>
          <w:szCs w:val="24"/>
        </w:rPr>
        <w:t>OpenText</w:t>
      </w:r>
      <w:proofErr w:type="spellEnd"/>
      <w:r w:rsidRPr="00AA4A4F">
        <w:rPr>
          <w:i w:val="0"/>
          <w:iCs/>
          <w:snapToGrid w:val="0"/>
          <w:color w:val="808080"/>
          <w:sz w:val="16"/>
          <w:szCs w:val="24"/>
        </w:rPr>
        <w:t xml:space="preserve">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Oracle, Apache / Tomcat, </w:t>
      </w:r>
      <w:proofErr w:type="spellStart"/>
      <w:r w:rsidRPr="00AA4A4F">
        <w:rPr>
          <w:i w:val="0"/>
          <w:iCs/>
          <w:snapToGrid w:val="0"/>
          <w:color w:val="808080"/>
          <w:sz w:val="16"/>
          <w:szCs w:val="24"/>
        </w:rPr>
        <w:t>Weblogic</w:t>
      </w:r>
      <w:proofErr w:type="spellEnd"/>
      <w:r w:rsidRPr="00AA4A4F">
        <w:rPr>
          <w:i w:val="0"/>
          <w:iCs/>
          <w:snapToGrid w:val="0"/>
          <w:color w:val="808080"/>
          <w:sz w:val="16"/>
          <w:szCs w:val="24"/>
        </w:rPr>
        <w:t xml:space="preserve">, IIS, Linux, Unix, Windows, </w:t>
      </w:r>
      <w:proofErr w:type="spellStart"/>
      <w:r w:rsidRPr="00AA4A4F">
        <w:rPr>
          <w:i w:val="0"/>
          <w:iCs/>
          <w:snapToGrid w:val="0"/>
          <w:color w:val="808080"/>
          <w:sz w:val="16"/>
          <w:szCs w:val="24"/>
        </w:rPr>
        <w:t>ServiceNow</w:t>
      </w:r>
      <w:proofErr w:type="spellEnd"/>
      <w:r w:rsidRPr="00AA4A4F">
        <w:rPr>
          <w:i w:val="0"/>
          <w:iCs/>
          <w:snapToGrid w:val="0"/>
          <w:color w:val="808080"/>
          <w:sz w:val="16"/>
          <w:szCs w:val="24"/>
        </w:rPr>
        <w:t>, MS Access / VBA, monitoring, architectures applicatives.</w:t>
      </w:r>
    </w:p>
    <w:p w14:paraId="6D979C44" w14:textId="77777777" w:rsidR="006D4EF2" w:rsidRPr="00DF78E4" w:rsidRDefault="006D4EF2" w:rsidP="006D4EF2">
      <w:pPr>
        <w:pStyle w:val="nb"/>
        <w:spacing w:line="276" w:lineRule="auto"/>
        <w:jc w:val="left"/>
        <w:rPr>
          <w:bCs/>
          <w:snapToGrid w:val="0"/>
          <w:color w:val="808080"/>
          <w:sz w:val="16"/>
          <w:szCs w:val="24"/>
        </w:rPr>
      </w:pPr>
    </w:p>
    <w:p w14:paraId="6C52D9AE" w14:textId="77777777" w:rsidR="006D4EF2" w:rsidRPr="00DF78E4" w:rsidRDefault="006D4EF2" w:rsidP="006D4EF2">
      <w:pPr>
        <w:pStyle w:val="nb"/>
        <w:spacing w:line="276" w:lineRule="auto"/>
        <w:jc w:val="left"/>
        <w:rPr>
          <w:bCs/>
          <w:snapToGrid w:val="0"/>
          <w:color w:val="808080"/>
          <w:sz w:val="16"/>
          <w:szCs w:val="24"/>
        </w:rPr>
      </w:pPr>
    </w:p>
    <w:p w14:paraId="4175E784" w14:textId="77777777" w:rsidR="006D4EF2" w:rsidRPr="00DF78E4" w:rsidRDefault="006D4EF2" w:rsidP="006D4EF2">
      <w:pPr>
        <w:pStyle w:val="Titre4"/>
        <w:rPr>
          <w:rFonts w:ascii="Arial" w:hAnsi="Arial" w:cs="Arial"/>
          <w:b/>
          <w:color w:val="4F81BD" w:themeColor="accent1"/>
          <w:spacing w:val="0"/>
        </w:rPr>
      </w:pPr>
      <w:r w:rsidRPr="00DF78E4">
        <w:rPr>
          <w:rFonts w:ascii="Arial" w:hAnsi="Arial" w:cs="Arial"/>
          <w:b/>
          <w:color w:val="4F81BD" w:themeColor="accent1"/>
          <w:spacing w:val="0"/>
        </w:rPr>
        <w:t>NATIXIS - BFI, 2017</w:t>
      </w:r>
    </w:p>
    <w:p w14:paraId="633F7DCE" w14:textId="77777777" w:rsidR="006D4EF2" w:rsidRPr="00DF78E4" w:rsidRDefault="006D4EF2" w:rsidP="006D4EF2">
      <w:pPr>
        <w:pStyle w:val="nb"/>
        <w:spacing w:line="276" w:lineRule="auto"/>
        <w:jc w:val="left"/>
        <w:rPr>
          <w:bCs/>
          <w:snapToGrid w:val="0"/>
          <w:color w:val="808080"/>
          <w:sz w:val="16"/>
          <w:szCs w:val="24"/>
        </w:rPr>
      </w:pPr>
      <w:r w:rsidRPr="00DF78E4">
        <w:rPr>
          <w:snapToGrid w:val="0"/>
          <w:color w:val="808080"/>
          <w:sz w:val="16"/>
          <w:szCs w:val="24"/>
        </w:rPr>
        <w:t xml:space="preserve">Business </w:t>
      </w:r>
      <w:proofErr w:type="spellStart"/>
      <w:r w:rsidRPr="00DF78E4">
        <w:rPr>
          <w:snapToGrid w:val="0"/>
          <w:color w:val="808080"/>
          <w:sz w:val="16"/>
          <w:szCs w:val="24"/>
        </w:rPr>
        <w:t>Analyst</w:t>
      </w:r>
      <w:proofErr w:type="spellEnd"/>
      <w:r w:rsidRPr="00DF78E4">
        <w:rPr>
          <w:snapToGrid w:val="0"/>
          <w:color w:val="808080"/>
          <w:sz w:val="16"/>
          <w:szCs w:val="24"/>
        </w:rPr>
        <w:t xml:space="preserve"> technico-fonctionnel Workflow &amp; gestion de contenu</w:t>
      </w:r>
    </w:p>
    <w:p w14:paraId="15CA3349" w14:textId="77777777" w:rsidR="006D4EF2" w:rsidRPr="00DF78E4" w:rsidRDefault="006D4EF2" w:rsidP="006D4EF2">
      <w:pPr>
        <w:pStyle w:val="nb"/>
        <w:spacing w:line="276" w:lineRule="auto"/>
        <w:jc w:val="left"/>
        <w:rPr>
          <w:bCs/>
          <w:snapToGrid w:val="0"/>
          <w:color w:val="808080"/>
          <w:sz w:val="16"/>
          <w:szCs w:val="24"/>
        </w:rPr>
      </w:pPr>
    </w:p>
    <w:p w14:paraId="091E3D22"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Contexte du projet :</w:t>
      </w:r>
    </w:p>
    <w:p w14:paraId="681BEB02"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Mission au sein de la DSI sur l’expertise Workflow et gestion de contenu, couvrant la revue globale de processus organisationnels et métiers, en lien direct avec les équipes projets et les métiers de la banque d’investissement.</w:t>
      </w:r>
    </w:p>
    <w:p w14:paraId="1213ABA2" w14:textId="77777777" w:rsidR="006D4EF2" w:rsidRPr="00AA4A4F" w:rsidRDefault="006D4EF2" w:rsidP="006D4EF2">
      <w:pPr>
        <w:pStyle w:val="nb"/>
        <w:spacing w:line="276" w:lineRule="auto"/>
        <w:jc w:val="left"/>
        <w:rPr>
          <w:bCs/>
          <w:i w:val="0"/>
          <w:iCs/>
          <w:snapToGrid w:val="0"/>
          <w:color w:val="808080"/>
          <w:sz w:val="16"/>
          <w:szCs w:val="24"/>
        </w:rPr>
      </w:pPr>
    </w:p>
    <w:p w14:paraId="17AC1BA7"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Missions réalisées :</w:t>
      </w:r>
    </w:p>
    <w:p w14:paraId="40AD992E"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Revue et amélioration de l’traitement documentaire basée sur un outil interne de gestion productive de documents métiers.</w:t>
      </w:r>
    </w:p>
    <w:p w14:paraId="5EDA4670"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Support fonctionnel d’un outil Front to Back de gestion des produits structurés et cycles d’émission.</w:t>
      </w:r>
    </w:p>
    <w:p w14:paraId="76CD1086"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Revue des workflows internes, modélisation des flux de données et de la chaîne de validation métier.</w:t>
      </w:r>
    </w:p>
    <w:p w14:paraId="33FFDCB7"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Définition et suivi de User Stories Scrum en support fonctionnel Front to Back.</w:t>
      </w:r>
    </w:p>
    <w:p w14:paraId="79C33204"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Spécification et suivi de briques technico-fonctionnelles pour fluidifier les interactions métiers.</w:t>
      </w:r>
    </w:p>
    <w:p w14:paraId="5062C5FA"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Recettes applicatives et création d’une maquette logicielle de gestion fonctionnelle.</w:t>
      </w:r>
    </w:p>
    <w:p w14:paraId="51772C63" w14:textId="77777777" w:rsidR="004B6D56" w:rsidRPr="00AA4A4F" w:rsidRDefault="004B6D56" w:rsidP="004B6D56">
      <w:pPr>
        <w:pStyle w:val="nb"/>
        <w:spacing w:line="276" w:lineRule="auto"/>
        <w:rPr>
          <w:i w:val="0"/>
          <w:iCs/>
          <w:snapToGrid w:val="0"/>
          <w:color w:val="808080"/>
          <w:sz w:val="16"/>
          <w:szCs w:val="24"/>
        </w:rPr>
      </w:pPr>
    </w:p>
    <w:p w14:paraId="7851F1D7" w14:textId="3FF5BD97" w:rsidR="006D4EF2" w:rsidRPr="00AA4A4F" w:rsidRDefault="006D4EF2" w:rsidP="004B6D56">
      <w:pPr>
        <w:pStyle w:val="nb"/>
        <w:spacing w:line="276" w:lineRule="auto"/>
        <w:rPr>
          <w:i w:val="0"/>
          <w:iCs/>
          <w:snapToGrid w:val="0"/>
          <w:color w:val="808080"/>
          <w:sz w:val="16"/>
          <w:szCs w:val="24"/>
        </w:rPr>
      </w:pPr>
      <w:r w:rsidRPr="00AA4A4F">
        <w:rPr>
          <w:i w:val="0"/>
          <w:iCs/>
          <w:snapToGrid w:val="0"/>
          <w:color w:val="808080"/>
          <w:sz w:val="16"/>
          <w:szCs w:val="24"/>
        </w:rPr>
        <w:t>Impact : amélioration de la lisibilité des processus métiers, sécurisation des circuits de validation et meilleure coordination entre Front Office, Back Office et équipes projets.</w:t>
      </w:r>
    </w:p>
    <w:p w14:paraId="7AB7C621" w14:textId="77777777" w:rsidR="006D4EF2" w:rsidRPr="00AA4A4F" w:rsidRDefault="006D4EF2" w:rsidP="006D4EF2">
      <w:pPr>
        <w:pStyle w:val="nb"/>
        <w:spacing w:line="276" w:lineRule="auto"/>
        <w:jc w:val="left"/>
        <w:rPr>
          <w:bCs/>
          <w:i w:val="0"/>
          <w:iCs/>
          <w:snapToGrid w:val="0"/>
          <w:color w:val="808080"/>
          <w:sz w:val="16"/>
          <w:szCs w:val="24"/>
        </w:rPr>
      </w:pPr>
    </w:p>
    <w:p w14:paraId="7738D818"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Environnement technique :</w:t>
      </w:r>
    </w:p>
    <w:p w14:paraId="5AC71783" w14:textId="77777777" w:rsidR="006D4EF2" w:rsidRPr="00AA4A4F" w:rsidRDefault="006D4EF2" w:rsidP="006D4EF2">
      <w:pPr>
        <w:pStyle w:val="nb"/>
        <w:spacing w:line="276" w:lineRule="auto"/>
        <w:rPr>
          <w:bCs/>
          <w:i w:val="0"/>
          <w:iCs/>
          <w:snapToGrid w:val="0"/>
          <w:color w:val="808080"/>
          <w:sz w:val="16"/>
          <w:szCs w:val="24"/>
        </w:rPr>
      </w:pPr>
      <w:r w:rsidRPr="00AA4A4F">
        <w:rPr>
          <w:i w:val="0"/>
          <w:iCs/>
          <w:snapToGrid w:val="0"/>
          <w:color w:val="808080"/>
          <w:sz w:val="16"/>
          <w:szCs w:val="24"/>
        </w:rPr>
        <w:t xml:space="preserve">Workflow, gestion de contenu,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Scrum, User Stories, MS Access / VBA, outils Front to Back, produits structurés.</w:t>
      </w:r>
    </w:p>
    <w:p w14:paraId="22DDF41A" w14:textId="77777777" w:rsidR="006D4EF2" w:rsidRPr="00DF78E4" w:rsidRDefault="006D4EF2" w:rsidP="006D4EF2">
      <w:pPr>
        <w:pStyle w:val="nb"/>
        <w:spacing w:line="276" w:lineRule="auto"/>
        <w:jc w:val="left"/>
        <w:rPr>
          <w:bCs/>
          <w:snapToGrid w:val="0"/>
          <w:color w:val="808080"/>
          <w:sz w:val="16"/>
          <w:szCs w:val="24"/>
        </w:rPr>
      </w:pPr>
    </w:p>
    <w:p w14:paraId="37EA586C" w14:textId="77777777" w:rsidR="006D4EF2" w:rsidRPr="00DF78E4" w:rsidRDefault="006D4EF2" w:rsidP="006D4EF2">
      <w:pPr>
        <w:pStyle w:val="Titre4"/>
        <w:rPr>
          <w:rFonts w:ascii="Arial" w:hAnsi="Arial" w:cs="Arial"/>
          <w:b/>
          <w:color w:val="4F81BD" w:themeColor="accent1"/>
          <w:spacing w:val="0"/>
        </w:rPr>
      </w:pPr>
    </w:p>
    <w:p w14:paraId="344EEBF2" w14:textId="77777777" w:rsidR="006D4EF2" w:rsidRPr="00DF78E4" w:rsidRDefault="006D4EF2" w:rsidP="006D4EF2">
      <w:pPr>
        <w:pStyle w:val="Titre4"/>
        <w:rPr>
          <w:rFonts w:ascii="Arial" w:hAnsi="Arial" w:cs="Arial"/>
          <w:b/>
          <w:color w:val="4F81BD" w:themeColor="accent1"/>
          <w:spacing w:val="0"/>
        </w:rPr>
      </w:pPr>
      <w:r w:rsidRPr="00DF78E4">
        <w:rPr>
          <w:rFonts w:ascii="Arial" w:hAnsi="Arial" w:cs="Arial"/>
          <w:b/>
          <w:color w:val="4F81BD" w:themeColor="accent1"/>
          <w:spacing w:val="0"/>
        </w:rPr>
        <w:t>SOCIÉTÉ GÉNÉRALE - RESG, 2012 / 2016</w:t>
      </w:r>
    </w:p>
    <w:p w14:paraId="52BE6C0B" w14:textId="77777777" w:rsidR="006D4EF2" w:rsidRPr="00DF78E4" w:rsidRDefault="006D4EF2" w:rsidP="006D4EF2">
      <w:pPr>
        <w:pStyle w:val="nb"/>
        <w:spacing w:line="276" w:lineRule="auto"/>
        <w:jc w:val="left"/>
        <w:rPr>
          <w:bCs/>
          <w:snapToGrid w:val="0"/>
          <w:color w:val="808080"/>
          <w:sz w:val="16"/>
          <w:szCs w:val="24"/>
        </w:rPr>
      </w:pPr>
      <w:r w:rsidRPr="00DF78E4">
        <w:rPr>
          <w:snapToGrid w:val="0"/>
          <w:color w:val="808080"/>
          <w:sz w:val="16"/>
          <w:szCs w:val="24"/>
        </w:rPr>
        <w:t xml:space="preserve">Expert technique </w:t>
      </w:r>
      <w:proofErr w:type="spellStart"/>
      <w:r w:rsidRPr="00DF78E4">
        <w:rPr>
          <w:snapToGrid w:val="0"/>
          <w:color w:val="808080"/>
          <w:sz w:val="16"/>
          <w:szCs w:val="24"/>
        </w:rPr>
        <w:t>Documentum</w:t>
      </w:r>
      <w:proofErr w:type="spellEnd"/>
      <w:r w:rsidRPr="00DF78E4">
        <w:rPr>
          <w:snapToGrid w:val="0"/>
          <w:color w:val="808080"/>
          <w:sz w:val="16"/>
          <w:szCs w:val="24"/>
        </w:rPr>
        <w:t xml:space="preserve"> Infrastructure / Middleware</w:t>
      </w:r>
    </w:p>
    <w:p w14:paraId="6E43C69F" w14:textId="77777777" w:rsidR="006D4EF2" w:rsidRPr="00DF78E4" w:rsidRDefault="006D4EF2" w:rsidP="006D4EF2">
      <w:pPr>
        <w:pStyle w:val="nb"/>
        <w:spacing w:line="276" w:lineRule="auto"/>
        <w:jc w:val="left"/>
        <w:rPr>
          <w:bCs/>
          <w:snapToGrid w:val="0"/>
          <w:color w:val="808080"/>
          <w:sz w:val="16"/>
          <w:szCs w:val="24"/>
        </w:rPr>
      </w:pPr>
    </w:p>
    <w:p w14:paraId="3927BFCB"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Contexte du projet :</w:t>
      </w:r>
    </w:p>
    <w:p w14:paraId="44F5964D"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 xml:space="preserve">Expertise au sein du pôle Infrastructure / Middleware pour la maintenance, la consolidation et la remise à niveau d’un parc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w:t>
      </w:r>
      <w:proofErr w:type="spellStart"/>
      <w:r w:rsidRPr="00AA4A4F">
        <w:rPr>
          <w:i w:val="0"/>
          <w:iCs/>
          <w:snapToGrid w:val="0"/>
          <w:color w:val="808080"/>
          <w:sz w:val="16"/>
          <w:szCs w:val="24"/>
        </w:rPr>
        <w:t>Legacy</w:t>
      </w:r>
      <w:proofErr w:type="spellEnd"/>
      <w:r w:rsidRPr="00AA4A4F">
        <w:rPr>
          <w:i w:val="0"/>
          <w:iCs/>
          <w:snapToGrid w:val="0"/>
          <w:color w:val="808080"/>
          <w:sz w:val="16"/>
          <w:szCs w:val="24"/>
        </w:rPr>
        <w:t xml:space="preserve"> dans un contexte mondial de production.</w:t>
      </w:r>
    </w:p>
    <w:p w14:paraId="1C93F3B9" w14:textId="77777777" w:rsidR="006D4EF2" w:rsidRPr="00AA4A4F" w:rsidRDefault="006D4EF2" w:rsidP="006D4EF2">
      <w:pPr>
        <w:pStyle w:val="nb"/>
        <w:spacing w:line="276" w:lineRule="auto"/>
        <w:jc w:val="left"/>
        <w:rPr>
          <w:bCs/>
          <w:i w:val="0"/>
          <w:iCs/>
          <w:snapToGrid w:val="0"/>
          <w:color w:val="808080"/>
          <w:sz w:val="16"/>
          <w:szCs w:val="24"/>
        </w:rPr>
      </w:pPr>
    </w:p>
    <w:p w14:paraId="72F9BB53"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Missions réalisées :</w:t>
      </w:r>
    </w:p>
    <w:p w14:paraId="7194450D"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Refonte globale des architectures techniques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en lien avec les équipes projets et infrastructures.</w:t>
      </w:r>
    </w:p>
    <w:p w14:paraId="602A051F"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Maintenance, suivi et support de production du socle technique.</w:t>
      </w:r>
    </w:p>
    <w:p w14:paraId="47136AC6"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Réalisation de migrations et mises à niveau majeures Content Server avec suivi de bout en bout.</w:t>
      </w:r>
    </w:p>
    <w:p w14:paraId="4EF41914"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Définition du chemin d’upgrade, étude de faisabilité, validation, tests, préparation et plans d’action.</w:t>
      </w:r>
    </w:p>
    <w:p w14:paraId="0572E45E"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Fiabilisation et sécurisation des environnements.</w:t>
      </w:r>
    </w:p>
    <w:p w14:paraId="23AFA44B"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Préparation de la chaîne de </w:t>
      </w:r>
      <w:proofErr w:type="spellStart"/>
      <w:r w:rsidRPr="00AA4A4F">
        <w:rPr>
          <w:i w:val="0"/>
          <w:iCs/>
          <w:snapToGrid w:val="0"/>
          <w:color w:val="808080"/>
          <w:sz w:val="16"/>
          <w:szCs w:val="24"/>
        </w:rPr>
        <w:t>testing</w:t>
      </w:r>
      <w:proofErr w:type="spellEnd"/>
      <w:r w:rsidRPr="00AA4A4F">
        <w:rPr>
          <w:i w:val="0"/>
          <w:iCs/>
          <w:snapToGrid w:val="0"/>
          <w:color w:val="808080"/>
          <w:sz w:val="16"/>
          <w:szCs w:val="24"/>
        </w:rPr>
        <w:t xml:space="preserve"> avec techniques d’anonymisation de contenus.</w:t>
      </w:r>
    </w:p>
    <w:p w14:paraId="243EA94A"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Support référent auprès des équipes projets et infrastructures sur les environnements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w:t>
      </w:r>
    </w:p>
    <w:p w14:paraId="12F13FC5"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Formation de collaborateurs internes et enrichissement de la base de connaissances.</w:t>
      </w:r>
    </w:p>
    <w:p w14:paraId="4C2831C5"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Revue complète de l’architecture technique et rédaction des procédures de mise en œuvre et de suivi.</w:t>
      </w:r>
    </w:p>
    <w:p w14:paraId="3E2FA328" w14:textId="77777777" w:rsidR="004B6D56" w:rsidRPr="00AA4A4F" w:rsidRDefault="004B6D56" w:rsidP="004B6D56">
      <w:pPr>
        <w:pStyle w:val="nb"/>
        <w:spacing w:line="276" w:lineRule="auto"/>
        <w:rPr>
          <w:i w:val="0"/>
          <w:iCs/>
          <w:snapToGrid w:val="0"/>
          <w:color w:val="808080"/>
          <w:sz w:val="16"/>
          <w:szCs w:val="24"/>
        </w:rPr>
      </w:pPr>
    </w:p>
    <w:p w14:paraId="3D0A3E2A" w14:textId="4225C627" w:rsidR="006D4EF2" w:rsidRPr="00AA4A4F" w:rsidRDefault="006D4EF2" w:rsidP="004B6D56">
      <w:pPr>
        <w:pStyle w:val="nb"/>
        <w:spacing w:line="276" w:lineRule="auto"/>
        <w:rPr>
          <w:i w:val="0"/>
          <w:iCs/>
          <w:snapToGrid w:val="0"/>
          <w:color w:val="808080"/>
          <w:sz w:val="16"/>
          <w:szCs w:val="24"/>
        </w:rPr>
      </w:pPr>
      <w:r w:rsidRPr="00AA4A4F">
        <w:rPr>
          <w:i w:val="0"/>
          <w:iCs/>
          <w:snapToGrid w:val="0"/>
          <w:color w:val="808080"/>
          <w:sz w:val="16"/>
          <w:szCs w:val="24"/>
        </w:rPr>
        <w:t xml:space="preserve">Impact : fiabilisation du parc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sécurisation des mises à niveau majeures et amélioration de la continuité de production.</w:t>
      </w:r>
    </w:p>
    <w:p w14:paraId="4CFFA4CD" w14:textId="77777777" w:rsidR="006D4EF2" w:rsidRPr="00AA4A4F" w:rsidRDefault="006D4EF2" w:rsidP="006D4EF2">
      <w:pPr>
        <w:pStyle w:val="nb"/>
        <w:spacing w:line="276" w:lineRule="auto"/>
        <w:jc w:val="left"/>
        <w:rPr>
          <w:bCs/>
          <w:i w:val="0"/>
          <w:iCs/>
          <w:snapToGrid w:val="0"/>
          <w:color w:val="808080"/>
          <w:sz w:val="16"/>
          <w:szCs w:val="24"/>
        </w:rPr>
      </w:pPr>
    </w:p>
    <w:p w14:paraId="06623A9F"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Environnement technique :</w:t>
      </w:r>
    </w:p>
    <w:p w14:paraId="016F99B1" w14:textId="77777777" w:rsidR="006D4EF2" w:rsidRPr="00DF78E4" w:rsidRDefault="006D4EF2" w:rsidP="006D4EF2">
      <w:pPr>
        <w:pStyle w:val="nb"/>
        <w:spacing w:line="276" w:lineRule="auto"/>
        <w:rPr>
          <w:bCs/>
          <w:snapToGrid w:val="0"/>
          <w:color w:val="808080"/>
          <w:sz w:val="16"/>
          <w:szCs w:val="24"/>
        </w:rPr>
      </w:pPr>
      <w:r w:rsidRPr="00AA4A4F">
        <w:rPr>
          <w:i w:val="0"/>
          <w:iCs/>
          <w:snapToGrid w:val="0"/>
          <w:color w:val="808080"/>
          <w:sz w:val="16"/>
          <w:szCs w:val="24"/>
        </w:rPr>
        <w:t xml:space="preserve">EMC / </w:t>
      </w:r>
      <w:proofErr w:type="spellStart"/>
      <w:r w:rsidRPr="00AA4A4F">
        <w:rPr>
          <w:i w:val="0"/>
          <w:iCs/>
          <w:snapToGrid w:val="0"/>
          <w:color w:val="808080"/>
          <w:sz w:val="16"/>
          <w:szCs w:val="24"/>
        </w:rPr>
        <w:t>OpenText</w:t>
      </w:r>
      <w:proofErr w:type="spellEnd"/>
      <w:r w:rsidRPr="00AA4A4F">
        <w:rPr>
          <w:i w:val="0"/>
          <w:iCs/>
          <w:snapToGrid w:val="0"/>
          <w:color w:val="808080"/>
          <w:sz w:val="16"/>
          <w:szCs w:val="24"/>
        </w:rPr>
        <w:t xml:space="preserve">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Content Server, Oracle, Unix / Linux, Windows, middleware, monitoring, procédures d’exploitation, environnements de test et production</w:t>
      </w:r>
      <w:r w:rsidRPr="00DF78E4">
        <w:rPr>
          <w:snapToGrid w:val="0"/>
          <w:color w:val="808080"/>
          <w:sz w:val="16"/>
          <w:szCs w:val="24"/>
        </w:rPr>
        <w:t>.</w:t>
      </w:r>
    </w:p>
    <w:p w14:paraId="3167CA0F" w14:textId="77777777" w:rsidR="006D4EF2" w:rsidRPr="00DF78E4" w:rsidRDefault="006D4EF2" w:rsidP="006D4EF2">
      <w:pPr>
        <w:pStyle w:val="nb"/>
        <w:spacing w:line="276" w:lineRule="auto"/>
        <w:jc w:val="left"/>
        <w:rPr>
          <w:bCs/>
          <w:snapToGrid w:val="0"/>
          <w:color w:val="808080"/>
          <w:sz w:val="16"/>
          <w:szCs w:val="24"/>
        </w:rPr>
      </w:pPr>
    </w:p>
    <w:p w14:paraId="75BF621C" w14:textId="77777777" w:rsidR="006D4EF2" w:rsidRPr="00DF78E4" w:rsidRDefault="006D4EF2" w:rsidP="006D4EF2">
      <w:pPr>
        <w:pStyle w:val="nb"/>
        <w:spacing w:line="276" w:lineRule="auto"/>
        <w:jc w:val="left"/>
        <w:rPr>
          <w:bCs/>
          <w:snapToGrid w:val="0"/>
          <w:color w:val="808080"/>
          <w:sz w:val="16"/>
          <w:szCs w:val="24"/>
        </w:rPr>
      </w:pPr>
    </w:p>
    <w:p w14:paraId="4A23CE82" w14:textId="77777777" w:rsidR="006D4EF2" w:rsidRPr="00DF78E4" w:rsidRDefault="006D4EF2" w:rsidP="006D4EF2">
      <w:pPr>
        <w:pStyle w:val="Titre4"/>
        <w:rPr>
          <w:rFonts w:ascii="Arial" w:hAnsi="Arial" w:cs="Arial"/>
          <w:b/>
          <w:color w:val="4F81BD" w:themeColor="accent1"/>
          <w:spacing w:val="0"/>
        </w:rPr>
      </w:pPr>
      <w:r w:rsidRPr="00DF78E4">
        <w:rPr>
          <w:rFonts w:ascii="Arial" w:hAnsi="Arial" w:cs="Arial"/>
          <w:b/>
          <w:color w:val="4F81BD" w:themeColor="accent1"/>
          <w:spacing w:val="0"/>
        </w:rPr>
        <w:lastRenderedPageBreak/>
        <w:t>NATIXIS - BFI, 2008 / 2011</w:t>
      </w:r>
    </w:p>
    <w:p w14:paraId="5AB63CE6" w14:textId="77777777" w:rsidR="006D4EF2" w:rsidRPr="00DF78E4" w:rsidRDefault="006D4EF2" w:rsidP="006D4EF2">
      <w:pPr>
        <w:pStyle w:val="nb"/>
        <w:spacing w:line="276" w:lineRule="auto"/>
        <w:jc w:val="left"/>
        <w:rPr>
          <w:bCs/>
          <w:snapToGrid w:val="0"/>
          <w:color w:val="808080"/>
          <w:sz w:val="16"/>
          <w:szCs w:val="24"/>
        </w:rPr>
      </w:pPr>
      <w:r w:rsidRPr="00DF78E4">
        <w:rPr>
          <w:snapToGrid w:val="0"/>
          <w:color w:val="808080"/>
          <w:sz w:val="16"/>
          <w:szCs w:val="24"/>
        </w:rPr>
        <w:t xml:space="preserve">Architecte technique &amp; Business </w:t>
      </w:r>
      <w:proofErr w:type="spellStart"/>
      <w:r w:rsidRPr="00DF78E4">
        <w:rPr>
          <w:snapToGrid w:val="0"/>
          <w:color w:val="808080"/>
          <w:sz w:val="16"/>
          <w:szCs w:val="24"/>
        </w:rPr>
        <w:t>Analyst</w:t>
      </w:r>
      <w:proofErr w:type="spellEnd"/>
      <w:r w:rsidRPr="00DF78E4">
        <w:rPr>
          <w:snapToGrid w:val="0"/>
          <w:color w:val="808080"/>
          <w:sz w:val="16"/>
          <w:szCs w:val="24"/>
        </w:rPr>
        <w:t xml:space="preserve"> technico-fonctionnel</w:t>
      </w:r>
    </w:p>
    <w:p w14:paraId="1C4B1E12" w14:textId="77777777" w:rsidR="006D4EF2" w:rsidRPr="00DF78E4" w:rsidRDefault="006D4EF2" w:rsidP="006D4EF2">
      <w:pPr>
        <w:pStyle w:val="nb"/>
        <w:spacing w:line="276" w:lineRule="auto"/>
        <w:jc w:val="left"/>
        <w:rPr>
          <w:bCs/>
          <w:snapToGrid w:val="0"/>
          <w:color w:val="808080"/>
          <w:sz w:val="16"/>
          <w:szCs w:val="24"/>
        </w:rPr>
      </w:pPr>
    </w:p>
    <w:p w14:paraId="08CD5C34"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Contexte du projet :</w:t>
      </w:r>
    </w:p>
    <w:p w14:paraId="4956EB31"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 xml:space="preserve">Mission à double casquette technique et fonctionnelle sur l’expertise Workflow et gestion de contenu au sein du pôle </w:t>
      </w:r>
      <w:proofErr w:type="spellStart"/>
      <w:r w:rsidRPr="00AA4A4F">
        <w:rPr>
          <w:i w:val="0"/>
          <w:iCs/>
          <w:snapToGrid w:val="0"/>
          <w:color w:val="808080"/>
          <w:sz w:val="16"/>
          <w:szCs w:val="24"/>
        </w:rPr>
        <w:t>Equity</w:t>
      </w:r>
      <w:proofErr w:type="spellEnd"/>
      <w:r w:rsidRPr="00AA4A4F">
        <w:rPr>
          <w:i w:val="0"/>
          <w:iCs/>
          <w:snapToGrid w:val="0"/>
          <w:color w:val="808080"/>
          <w:sz w:val="16"/>
          <w:szCs w:val="24"/>
        </w:rPr>
        <w:t xml:space="preserve"> </w:t>
      </w:r>
      <w:proofErr w:type="spellStart"/>
      <w:r w:rsidRPr="00AA4A4F">
        <w:rPr>
          <w:i w:val="0"/>
          <w:iCs/>
          <w:snapToGrid w:val="0"/>
          <w:color w:val="808080"/>
          <w:sz w:val="16"/>
          <w:szCs w:val="24"/>
        </w:rPr>
        <w:t>Market</w:t>
      </w:r>
      <w:proofErr w:type="spellEnd"/>
      <w:r w:rsidRPr="00AA4A4F">
        <w:rPr>
          <w:i w:val="0"/>
          <w:iCs/>
          <w:snapToGrid w:val="0"/>
          <w:color w:val="808080"/>
          <w:sz w:val="16"/>
          <w:szCs w:val="24"/>
        </w:rPr>
        <w:t>, pour un outil de suivi de produits financiers complexes à dimension internationale.</w:t>
      </w:r>
    </w:p>
    <w:p w14:paraId="26898866" w14:textId="77777777" w:rsidR="006D4EF2" w:rsidRPr="00AA4A4F" w:rsidRDefault="006D4EF2" w:rsidP="006D4EF2">
      <w:pPr>
        <w:pStyle w:val="nb"/>
        <w:spacing w:line="276" w:lineRule="auto"/>
        <w:jc w:val="left"/>
        <w:rPr>
          <w:bCs/>
          <w:i w:val="0"/>
          <w:iCs/>
          <w:snapToGrid w:val="0"/>
          <w:color w:val="808080"/>
          <w:sz w:val="16"/>
          <w:szCs w:val="24"/>
        </w:rPr>
      </w:pPr>
    </w:p>
    <w:p w14:paraId="0542837B"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Missions réalisées :</w:t>
      </w:r>
    </w:p>
    <w:p w14:paraId="63BAB1AA"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Élaboration de spécifications techniques à partir de modèles organisationnels complexes.</w:t>
      </w:r>
    </w:p>
    <w:p w14:paraId="0C3EB881"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Conception et intégration de briques techniques Workflow et gestion documentaire.</w:t>
      </w:r>
    </w:p>
    <w:p w14:paraId="5D38D5FF"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Conseil et expertise sur les échanges techniques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avec la maîtrise d’œuvre.</w:t>
      </w:r>
    </w:p>
    <w:p w14:paraId="68768D1F"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Recueil et synthèse des besoins auprès de la Vente </w:t>
      </w:r>
      <w:proofErr w:type="spellStart"/>
      <w:r w:rsidRPr="00AA4A4F">
        <w:rPr>
          <w:i w:val="0"/>
          <w:iCs/>
          <w:snapToGrid w:val="0"/>
          <w:color w:val="808080"/>
          <w:sz w:val="16"/>
          <w:szCs w:val="24"/>
        </w:rPr>
        <w:t>Equity</w:t>
      </w:r>
      <w:proofErr w:type="spellEnd"/>
      <w:r w:rsidRPr="00AA4A4F">
        <w:rPr>
          <w:i w:val="0"/>
          <w:iCs/>
          <w:snapToGrid w:val="0"/>
          <w:color w:val="808080"/>
          <w:sz w:val="16"/>
          <w:szCs w:val="24"/>
        </w:rPr>
        <w:t xml:space="preserve"> </w:t>
      </w:r>
      <w:proofErr w:type="spellStart"/>
      <w:r w:rsidRPr="00AA4A4F">
        <w:rPr>
          <w:i w:val="0"/>
          <w:iCs/>
          <w:snapToGrid w:val="0"/>
          <w:color w:val="808080"/>
          <w:sz w:val="16"/>
          <w:szCs w:val="24"/>
        </w:rPr>
        <w:t>Market</w:t>
      </w:r>
      <w:proofErr w:type="spellEnd"/>
      <w:r w:rsidRPr="00AA4A4F">
        <w:rPr>
          <w:i w:val="0"/>
          <w:iCs/>
          <w:snapToGrid w:val="0"/>
          <w:color w:val="808080"/>
          <w:sz w:val="16"/>
          <w:szCs w:val="24"/>
        </w:rPr>
        <w:t>.</w:t>
      </w:r>
    </w:p>
    <w:p w14:paraId="2710D746"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Spécifications fonctionnelles financières et suivi du cycle de mise en œuvre.</w:t>
      </w:r>
    </w:p>
    <w:p w14:paraId="4C1F5951"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Participation à la mise en place d’un outil interne de gestion de produits structurés et dérivés.</w:t>
      </w:r>
    </w:p>
    <w:p w14:paraId="69B25DCD"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Définition des processus métiers et des étapes de validation par équipes ou phases techniques.</w:t>
      </w:r>
    </w:p>
    <w:p w14:paraId="7AC57875"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Études de flux d’échanges normalisés vers des contributeurs externes et applications internes.</w:t>
      </w:r>
    </w:p>
    <w:p w14:paraId="04AB0B6E"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Support, suivi des évolutions, recettes applicatives et formations utilisateurs Front to Back.</w:t>
      </w:r>
    </w:p>
    <w:p w14:paraId="556607DA" w14:textId="77777777" w:rsidR="004B6D56" w:rsidRPr="00AA4A4F" w:rsidRDefault="004B6D56" w:rsidP="004B6D56">
      <w:pPr>
        <w:pStyle w:val="nb"/>
        <w:spacing w:line="276" w:lineRule="auto"/>
        <w:rPr>
          <w:i w:val="0"/>
          <w:iCs/>
          <w:snapToGrid w:val="0"/>
          <w:color w:val="808080"/>
          <w:sz w:val="16"/>
          <w:szCs w:val="24"/>
        </w:rPr>
      </w:pPr>
    </w:p>
    <w:p w14:paraId="30E2363B" w14:textId="4492F8F7" w:rsidR="006D4EF2" w:rsidRPr="00AA4A4F" w:rsidRDefault="006D4EF2" w:rsidP="004B6D56">
      <w:pPr>
        <w:pStyle w:val="nb"/>
        <w:spacing w:line="276" w:lineRule="auto"/>
        <w:rPr>
          <w:i w:val="0"/>
          <w:iCs/>
          <w:snapToGrid w:val="0"/>
          <w:color w:val="808080"/>
          <w:sz w:val="16"/>
          <w:szCs w:val="24"/>
        </w:rPr>
      </w:pPr>
      <w:r w:rsidRPr="00AA4A4F">
        <w:rPr>
          <w:i w:val="0"/>
          <w:iCs/>
          <w:snapToGrid w:val="0"/>
          <w:color w:val="808080"/>
          <w:sz w:val="16"/>
          <w:szCs w:val="24"/>
        </w:rPr>
        <w:t xml:space="preserve">Impact : renforcement de l’alignement entre besoins métiers et architecture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avec sécurisation des circuits Front to Back.</w:t>
      </w:r>
    </w:p>
    <w:p w14:paraId="714742E8" w14:textId="77777777" w:rsidR="006D4EF2" w:rsidRPr="00AA4A4F" w:rsidRDefault="006D4EF2" w:rsidP="006D4EF2">
      <w:pPr>
        <w:pStyle w:val="nb"/>
        <w:spacing w:line="276" w:lineRule="auto"/>
        <w:jc w:val="left"/>
        <w:rPr>
          <w:bCs/>
          <w:i w:val="0"/>
          <w:iCs/>
          <w:snapToGrid w:val="0"/>
          <w:color w:val="808080"/>
          <w:sz w:val="16"/>
          <w:szCs w:val="24"/>
        </w:rPr>
      </w:pPr>
    </w:p>
    <w:p w14:paraId="55DEB770"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Environnement technique :</w:t>
      </w:r>
    </w:p>
    <w:p w14:paraId="5C3038F3" w14:textId="77777777" w:rsidR="006D4EF2" w:rsidRPr="00AA4A4F" w:rsidRDefault="006D4EF2" w:rsidP="006D4EF2">
      <w:pPr>
        <w:pStyle w:val="nb"/>
        <w:spacing w:line="276" w:lineRule="auto"/>
        <w:rPr>
          <w:bCs/>
          <w:i w:val="0"/>
          <w:iCs/>
          <w:snapToGrid w:val="0"/>
          <w:color w:val="808080"/>
          <w:sz w:val="16"/>
          <w:szCs w:val="24"/>
        </w:rPr>
      </w:pP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Workflow, produits structurés, dérivés, </w:t>
      </w:r>
      <w:proofErr w:type="spellStart"/>
      <w:r w:rsidRPr="00AA4A4F">
        <w:rPr>
          <w:i w:val="0"/>
          <w:iCs/>
          <w:snapToGrid w:val="0"/>
          <w:color w:val="808080"/>
          <w:sz w:val="16"/>
          <w:szCs w:val="24"/>
        </w:rPr>
        <w:t>Equity</w:t>
      </w:r>
      <w:proofErr w:type="spellEnd"/>
      <w:r w:rsidRPr="00AA4A4F">
        <w:rPr>
          <w:i w:val="0"/>
          <w:iCs/>
          <w:snapToGrid w:val="0"/>
          <w:color w:val="808080"/>
          <w:sz w:val="16"/>
          <w:szCs w:val="24"/>
        </w:rPr>
        <w:t xml:space="preserve"> </w:t>
      </w:r>
      <w:proofErr w:type="spellStart"/>
      <w:r w:rsidRPr="00AA4A4F">
        <w:rPr>
          <w:i w:val="0"/>
          <w:iCs/>
          <w:snapToGrid w:val="0"/>
          <w:color w:val="808080"/>
          <w:sz w:val="16"/>
          <w:szCs w:val="24"/>
        </w:rPr>
        <w:t>Market</w:t>
      </w:r>
      <w:proofErr w:type="spellEnd"/>
      <w:r w:rsidRPr="00AA4A4F">
        <w:rPr>
          <w:i w:val="0"/>
          <w:iCs/>
          <w:snapToGrid w:val="0"/>
          <w:color w:val="808080"/>
          <w:sz w:val="16"/>
          <w:szCs w:val="24"/>
        </w:rPr>
        <w:t xml:space="preserve">, Front to Back, Bloomberg, modélisation de flux, outils de </w:t>
      </w:r>
      <w:proofErr w:type="spellStart"/>
      <w:r w:rsidRPr="00AA4A4F">
        <w:rPr>
          <w:i w:val="0"/>
          <w:iCs/>
          <w:snapToGrid w:val="0"/>
          <w:color w:val="808080"/>
          <w:sz w:val="16"/>
          <w:szCs w:val="24"/>
        </w:rPr>
        <w:t>pricing</w:t>
      </w:r>
      <w:proofErr w:type="spellEnd"/>
      <w:r w:rsidRPr="00AA4A4F">
        <w:rPr>
          <w:i w:val="0"/>
          <w:iCs/>
          <w:snapToGrid w:val="0"/>
          <w:color w:val="808080"/>
          <w:sz w:val="16"/>
          <w:szCs w:val="24"/>
        </w:rPr>
        <w:t>, recettes applicatives.</w:t>
      </w:r>
    </w:p>
    <w:p w14:paraId="4105A662" w14:textId="77777777" w:rsidR="006D4EF2" w:rsidRPr="00DF78E4" w:rsidRDefault="006D4EF2" w:rsidP="006D4EF2">
      <w:pPr>
        <w:pStyle w:val="nb"/>
        <w:spacing w:line="276" w:lineRule="auto"/>
        <w:jc w:val="left"/>
        <w:rPr>
          <w:bCs/>
          <w:snapToGrid w:val="0"/>
          <w:color w:val="808080"/>
          <w:sz w:val="16"/>
          <w:szCs w:val="24"/>
        </w:rPr>
      </w:pPr>
    </w:p>
    <w:p w14:paraId="10CCCADB" w14:textId="77777777" w:rsidR="006D4EF2" w:rsidRPr="00DF78E4" w:rsidRDefault="006D4EF2" w:rsidP="006D4EF2">
      <w:pPr>
        <w:pStyle w:val="nb"/>
        <w:spacing w:line="276" w:lineRule="auto"/>
        <w:jc w:val="left"/>
        <w:rPr>
          <w:bCs/>
          <w:snapToGrid w:val="0"/>
          <w:color w:val="808080"/>
          <w:sz w:val="16"/>
          <w:szCs w:val="24"/>
        </w:rPr>
      </w:pPr>
    </w:p>
    <w:p w14:paraId="1B8EF174" w14:textId="77777777" w:rsidR="006D4EF2" w:rsidRPr="00DF78E4" w:rsidRDefault="006D4EF2" w:rsidP="006D4EF2">
      <w:pPr>
        <w:pStyle w:val="Titre4"/>
        <w:rPr>
          <w:rFonts w:ascii="Arial" w:hAnsi="Arial" w:cs="Arial"/>
          <w:b/>
          <w:color w:val="4F81BD" w:themeColor="accent1"/>
          <w:spacing w:val="0"/>
        </w:rPr>
      </w:pPr>
      <w:r w:rsidRPr="00DF78E4">
        <w:rPr>
          <w:rFonts w:ascii="Arial" w:hAnsi="Arial" w:cs="Arial"/>
          <w:b/>
          <w:color w:val="4F81BD" w:themeColor="accent1"/>
          <w:spacing w:val="0"/>
        </w:rPr>
        <w:t>SOCIÉTÉ GÉNÉRALE - SGCIB, 2004 / 2008</w:t>
      </w:r>
    </w:p>
    <w:p w14:paraId="55D1A3F7" w14:textId="77777777" w:rsidR="006D4EF2" w:rsidRPr="00DF78E4" w:rsidRDefault="006D4EF2" w:rsidP="006D4EF2">
      <w:pPr>
        <w:pStyle w:val="nb"/>
        <w:spacing w:line="276" w:lineRule="auto"/>
        <w:jc w:val="left"/>
        <w:rPr>
          <w:bCs/>
          <w:snapToGrid w:val="0"/>
          <w:color w:val="808080"/>
          <w:sz w:val="16"/>
          <w:szCs w:val="24"/>
        </w:rPr>
      </w:pPr>
      <w:r w:rsidRPr="00DF78E4">
        <w:rPr>
          <w:snapToGrid w:val="0"/>
          <w:color w:val="808080"/>
          <w:sz w:val="16"/>
          <w:szCs w:val="24"/>
        </w:rPr>
        <w:t xml:space="preserve">Architecte technique </w:t>
      </w:r>
      <w:proofErr w:type="spellStart"/>
      <w:r w:rsidRPr="00DF78E4">
        <w:rPr>
          <w:snapToGrid w:val="0"/>
          <w:color w:val="808080"/>
          <w:sz w:val="16"/>
          <w:szCs w:val="24"/>
        </w:rPr>
        <w:t>Documentum</w:t>
      </w:r>
      <w:proofErr w:type="spellEnd"/>
    </w:p>
    <w:p w14:paraId="668C16BE" w14:textId="77777777" w:rsidR="006D4EF2" w:rsidRPr="00DF78E4" w:rsidRDefault="006D4EF2" w:rsidP="006D4EF2">
      <w:pPr>
        <w:pStyle w:val="nb"/>
        <w:spacing w:line="276" w:lineRule="auto"/>
        <w:jc w:val="left"/>
        <w:rPr>
          <w:bCs/>
          <w:snapToGrid w:val="0"/>
          <w:color w:val="808080"/>
          <w:sz w:val="16"/>
          <w:szCs w:val="24"/>
        </w:rPr>
      </w:pPr>
    </w:p>
    <w:p w14:paraId="275152F6"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Contexte du projet :</w:t>
      </w:r>
    </w:p>
    <w:p w14:paraId="75E87C55"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 xml:space="preserve">Définition, mise en œuvre et développement de l’architecture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au sein du pôle Infrastructure SGCIB dans un environnement international, en appui des équipes projets et infrastructures.</w:t>
      </w:r>
    </w:p>
    <w:p w14:paraId="72F6C854" w14:textId="77777777" w:rsidR="006D4EF2" w:rsidRPr="00AA4A4F" w:rsidRDefault="006D4EF2" w:rsidP="006D4EF2">
      <w:pPr>
        <w:pStyle w:val="nb"/>
        <w:spacing w:line="276" w:lineRule="auto"/>
        <w:jc w:val="left"/>
        <w:rPr>
          <w:bCs/>
          <w:i w:val="0"/>
          <w:iCs/>
          <w:snapToGrid w:val="0"/>
          <w:color w:val="808080"/>
          <w:sz w:val="16"/>
          <w:szCs w:val="24"/>
        </w:rPr>
      </w:pPr>
    </w:p>
    <w:p w14:paraId="00703DAC"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Missions réalisées :</w:t>
      </w:r>
    </w:p>
    <w:p w14:paraId="6CFAAC66"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Définition et première implémentation des architectures EMC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w:t>
      </w:r>
    </w:p>
    <w:p w14:paraId="67B4B8BE"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Fiabilisation, maintenance, suivi des dossiers de production et résolution des plans d’action.</w:t>
      </w:r>
    </w:p>
    <w:p w14:paraId="1B2047CA"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Mise en œuvre de nouvelles architectures serveurs.</w:t>
      </w:r>
    </w:p>
    <w:p w14:paraId="406EC00A"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Coordination des équipes techniques infrastructures et projets.</w:t>
      </w:r>
    </w:p>
    <w:p w14:paraId="73CA0730"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Réalisation de migrations majeures EMC Content Server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w:t>
      </w:r>
    </w:p>
    <w:p w14:paraId="2882A830"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Support référent auprès des équipes projets et infrastructures.</w:t>
      </w:r>
    </w:p>
    <w:p w14:paraId="377AF4B5"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Spécification, conception et implémentation d’outils de normalisation des environnements et des mises en œuvre techniques.</w:t>
      </w:r>
    </w:p>
    <w:p w14:paraId="030A913C"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Définition des normes de supervision, déploiement applicatif, migration, monitoring, installation et </w:t>
      </w:r>
      <w:proofErr w:type="spellStart"/>
      <w:r w:rsidRPr="00AA4A4F">
        <w:rPr>
          <w:i w:val="0"/>
          <w:iCs/>
          <w:snapToGrid w:val="0"/>
          <w:color w:val="808080"/>
          <w:sz w:val="16"/>
          <w:szCs w:val="24"/>
        </w:rPr>
        <w:t>Disaster</w:t>
      </w:r>
      <w:proofErr w:type="spellEnd"/>
      <w:r w:rsidRPr="00AA4A4F">
        <w:rPr>
          <w:i w:val="0"/>
          <w:iCs/>
          <w:snapToGrid w:val="0"/>
          <w:color w:val="808080"/>
          <w:sz w:val="16"/>
          <w:szCs w:val="24"/>
        </w:rPr>
        <w:t xml:space="preserve"> </w:t>
      </w:r>
      <w:proofErr w:type="spellStart"/>
      <w:r w:rsidRPr="00AA4A4F">
        <w:rPr>
          <w:i w:val="0"/>
          <w:iCs/>
          <w:snapToGrid w:val="0"/>
          <w:color w:val="808080"/>
          <w:sz w:val="16"/>
          <w:szCs w:val="24"/>
        </w:rPr>
        <w:t>Recovery</w:t>
      </w:r>
      <w:proofErr w:type="spellEnd"/>
      <w:r w:rsidRPr="00AA4A4F">
        <w:rPr>
          <w:i w:val="0"/>
          <w:iCs/>
          <w:snapToGrid w:val="0"/>
          <w:color w:val="808080"/>
          <w:sz w:val="16"/>
          <w:szCs w:val="24"/>
        </w:rPr>
        <w:t xml:space="preserve"> Plan.</w:t>
      </w:r>
    </w:p>
    <w:p w14:paraId="4772573B"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Participation à la structuration de l’équipe et constitution de la base documentaire interne.</w:t>
      </w:r>
    </w:p>
    <w:p w14:paraId="0D19F032" w14:textId="77777777" w:rsidR="004B6D56" w:rsidRPr="00AA4A4F" w:rsidRDefault="004B6D56" w:rsidP="004B6D56">
      <w:pPr>
        <w:pStyle w:val="nb"/>
        <w:spacing w:line="276" w:lineRule="auto"/>
        <w:rPr>
          <w:i w:val="0"/>
          <w:iCs/>
          <w:snapToGrid w:val="0"/>
          <w:color w:val="808080"/>
          <w:sz w:val="16"/>
          <w:szCs w:val="24"/>
        </w:rPr>
      </w:pPr>
    </w:p>
    <w:p w14:paraId="08894144" w14:textId="5EDE3166" w:rsidR="006D4EF2" w:rsidRPr="00AA4A4F" w:rsidRDefault="006D4EF2" w:rsidP="004B6D56">
      <w:pPr>
        <w:pStyle w:val="nb"/>
        <w:spacing w:line="276" w:lineRule="auto"/>
        <w:rPr>
          <w:i w:val="0"/>
          <w:iCs/>
          <w:snapToGrid w:val="0"/>
          <w:color w:val="808080"/>
          <w:sz w:val="16"/>
          <w:szCs w:val="24"/>
        </w:rPr>
      </w:pPr>
      <w:r w:rsidRPr="00AA4A4F">
        <w:rPr>
          <w:i w:val="0"/>
          <w:iCs/>
          <w:snapToGrid w:val="0"/>
          <w:color w:val="808080"/>
          <w:sz w:val="16"/>
          <w:szCs w:val="24"/>
        </w:rPr>
        <w:t xml:space="preserve">Impact : structuration durable du socle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sécurisation des déploiements et consolidation des pratiques d’exploitation.</w:t>
      </w:r>
    </w:p>
    <w:p w14:paraId="1499751E" w14:textId="77777777" w:rsidR="006D4EF2" w:rsidRPr="00AA4A4F" w:rsidRDefault="006D4EF2" w:rsidP="006D4EF2">
      <w:pPr>
        <w:pStyle w:val="nb"/>
        <w:spacing w:line="276" w:lineRule="auto"/>
        <w:jc w:val="left"/>
        <w:rPr>
          <w:bCs/>
          <w:i w:val="0"/>
          <w:iCs/>
          <w:snapToGrid w:val="0"/>
          <w:color w:val="808080"/>
          <w:sz w:val="16"/>
          <w:szCs w:val="24"/>
        </w:rPr>
      </w:pPr>
    </w:p>
    <w:p w14:paraId="5E2EC834"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Environnement technique :</w:t>
      </w:r>
    </w:p>
    <w:p w14:paraId="43C35798" w14:textId="77777777" w:rsidR="006D4EF2" w:rsidRPr="00AA4A4F" w:rsidRDefault="006D4EF2" w:rsidP="006D4EF2">
      <w:pPr>
        <w:pStyle w:val="nb"/>
        <w:spacing w:line="276" w:lineRule="auto"/>
        <w:rPr>
          <w:bCs/>
          <w:i w:val="0"/>
          <w:iCs/>
          <w:snapToGrid w:val="0"/>
          <w:color w:val="808080"/>
          <w:sz w:val="16"/>
          <w:szCs w:val="24"/>
        </w:rPr>
      </w:pPr>
      <w:r w:rsidRPr="00AA4A4F">
        <w:rPr>
          <w:i w:val="0"/>
          <w:iCs/>
          <w:snapToGrid w:val="0"/>
          <w:color w:val="808080"/>
          <w:sz w:val="16"/>
          <w:szCs w:val="24"/>
        </w:rPr>
        <w:t xml:space="preserve">EMC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Content Server, Oracle, Unix / Linux, Windows, monitoring, </w:t>
      </w:r>
      <w:proofErr w:type="spellStart"/>
      <w:r w:rsidRPr="00AA4A4F">
        <w:rPr>
          <w:i w:val="0"/>
          <w:iCs/>
          <w:snapToGrid w:val="0"/>
          <w:color w:val="808080"/>
          <w:sz w:val="16"/>
          <w:szCs w:val="24"/>
        </w:rPr>
        <w:t>Knowledge</w:t>
      </w:r>
      <w:proofErr w:type="spellEnd"/>
      <w:r w:rsidRPr="00AA4A4F">
        <w:rPr>
          <w:i w:val="0"/>
          <w:iCs/>
          <w:snapToGrid w:val="0"/>
          <w:color w:val="808080"/>
          <w:sz w:val="16"/>
          <w:szCs w:val="24"/>
        </w:rPr>
        <w:t xml:space="preserve"> Base, </w:t>
      </w:r>
      <w:proofErr w:type="spellStart"/>
      <w:r w:rsidRPr="00AA4A4F">
        <w:rPr>
          <w:i w:val="0"/>
          <w:iCs/>
          <w:snapToGrid w:val="0"/>
          <w:color w:val="808080"/>
          <w:sz w:val="16"/>
          <w:szCs w:val="24"/>
        </w:rPr>
        <w:t>Disaster</w:t>
      </w:r>
      <w:proofErr w:type="spellEnd"/>
      <w:r w:rsidRPr="00AA4A4F">
        <w:rPr>
          <w:i w:val="0"/>
          <w:iCs/>
          <w:snapToGrid w:val="0"/>
          <w:color w:val="808080"/>
          <w:sz w:val="16"/>
          <w:szCs w:val="24"/>
        </w:rPr>
        <w:t xml:space="preserve"> </w:t>
      </w:r>
      <w:proofErr w:type="spellStart"/>
      <w:r w:rsidRPr="00AA4A4F">
        <w:rPr>
          <w:i w:val="0"/>
          <w:iCs/>
          <w:snapToGrid w:val="0"/>
          <w:color w:val="808080"/>
          <w:sz w:val="16"/>
          <w:szCs w:val="24"/>
        </w:rPr>
        <w:t>Recovery</w:t>
      </w:r>
      <w:proofErr w:type="spellEnd"/>
      <w:r w:rsidRPr="00AA4A4F">
        <w:rPr>
          <w:i w:val="0"/>
          <w:iCs/>
          <w:snapToGrid w:val="0"/>
          <w:color w:val="808080"/>
          <w:sz w:val="16"/>
          <w:szCs w:val="24"/>
        </w:rPr>
        <w:t xml:space="preserve"> Plan, architectures techniques.</w:t>
      </w:r>
    </w:p>
    <w:p w14:paraId="380440DB" w14:textId="77777777" w:rsidR="006D4EF2" w:rsidRPr="00DF78E4" w:rsidRDefault="006D4EF2" w:rsidP="006D4EF2">
      <w:pPr>
        <w:pStyle w:val="nb"/>
        <w:spacing w:line="276" w:lineRule="auto"/>
        <w:jc w:val="left"/>
        <w:rPr>
          <w:bCs/>
          <w:snapToGrid w:val="0"/>
          <w:color w:val="808080"/>
          <w:sz w:val="16"/>
          <w:szCs w:val="24"/>
        </w:rPr>
      </w:pPr>
    </w:p>
    <w:p w14:paraId="1638D4D9" w14:textId="77777777" w:rsidR="006D4EF2" w:rsidRPr="00DF78E4" w:rsidRDefault="006D4EF2" w:rsidP="006D4EF2">
      <w:pPr>
        <w:pStyle w:val="nb"/>
        <w:spacing w:line="276" w:lineRule="auto"/>
        <w:jc w:val="left"/>
        <w:rPr>
          <w:bCs/>
          <w:snapToGrid w:val="0"/>
          <w:color w:val="808080"/>
          <w:sz w:val="16"/>
          <w:szCs w:val="24"/>
        </w:rPr>
      </w:pPr>
    </w:p>
    <w:p w14:paraId="1D4A40A8" w14:textId="77777777" w:rsidR="006D4EF2" w:rsidRPr="00DF78E4" w:rsidRDefault="006D4EF2" w:rsidP="006D4EF2">
      <w:pPr>
        <w:pStyle w:val="Titre4"/>
        <w:rPr>
          <w:rFonts w:ascii="Arial" w:hAnsi="Arial" w:cs="Arial"/>
          <w:b/>
          <w:color w:val="4F81BD" w:themeColor="accent1"/>
          <w:spacing w:val="0"/>
        </w:rPr>
      </w:pPr>
      <w:r w:rsidRPr="00DF78E4">
        <w:rPr>
          <w:rFonts w:ascii="Arial" w:hAnsi="Arial" w:cs="Arial"/>
          <w:b/>
          <w:color w:val="4F81BD" w:themeColor="accent1"/>
          <w:spacing w:val="0"/>
        </w:rPr>
        <w:t>AVENTIS PHARMA FRANCE, 2000 / 2003</w:t>
      </w:r>
    </w:p>
    <w:p w14:paraId="449F2CDF" w14:textId="77777777" w:rsidR="006D4EF2" w:rsidRPr="00DF78E4" w:rsidRDefault="006D4EF2" w:rsidP="006D4EF2">
      <w:pPr>
        <w:pStyle w:val="nb"/>
        <w:spacing w:line="276" w:lineRule="auto"/>
        <w:jc w:val="left"/>
        <w:rPr>
          <w:bCs/>
          <w:snapToGrid w:val="0"/>
          <w:color w:val="808080"/>
          <w:sz w:val="16"/>
          <w:szCs w:val="24"/>
        </w:rPr>
      </w:pPr>
      <w:r w:rsidRPr="00DF78E4">
        <w:rPr>
          <w:snapToGrid w:val="0"/>
          <w:color w:val="808080"/>
          <w:sz w:val="16"/>
          <w:szCs w:val="24"/>
        </w:rPr>
        <w:t xml:space="preserve">Administrateur Oracle &amp; </w:t>
      </w:r>
      <w:proofErr w:type="spellStart"/>
      <w:r w:rsidRPr="00DF78E4">
        <w:rPr>
          <w:snapToGrid w:val="0"/>
          <w:color w:val="808080"/>
          <w:sz w:val="16"/>
          <w:szCs w:val="24"/>
        </w:rPr>
        <w:t>Documentum</w:t>
      </w:r>
      <w:proofErr w:type="spellEnd"/>
    </w:p>
    <w:p w14:paraId="29893790" w14:textId="77777777" w:rsidR="006D4EF2" w:rsidRPr="00DF78E4" w:rsidRDefault="006D4EF2" w:rsidP="006D4EF2">
      <w:pPr>
        <w:pStyle w:val="nb"/>
        <w:spacing w:line="276" w:lineRule="auto"/>
        <w:jc w:val="left"/>
        <w:rPr>
          <w:bCs/>
          <w:snapToGrid w:val="0"/>
          <w:color w:val="808080"/>
          <w:sz w:val="16"/>
          <w:szCs w:val="24"/>
        </w:rPr>
      </w:pPr>
    </w:p>
    <w:p w14:paraId="10254CE8"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Contexte du projet :</w:t>
      </w:r>
    </w:p>
    <w:p w14:paraId="02041F9A"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 xml:space="preserve">Administration Oracle et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dans une architecture distribuée et répliquée, sur des environnements internationaux, avec accompagnement des équipes projets selon une démarche qualité.</w:t>
      </w:r>
    </w:p>
    <w:p w14:paraId="733CF6B6" w14:textId="77777777" w:rsidR="006D4EF2" w:rsidRPr="00AA4A4F" w:rsidRDefault="006D4EF2" w:rsidP="006D4EF2">
      <w:pPr>
        <w:pStyle w:val="nb"/>
        <w:spacing w:line="276" w:lineRule="auto"/>
        <w:jc w:val="left"/>
        <w:rPr>
          <w:bCs/>
          <w:i w:val="0"/>
          <w:iCs/>
          <w:snapToGrid w:val="0"/>
          <w:color w:val="808080"/>
          <w:sz w:val="16"/>
          <w:szCs w:val="24"/>
        </w:rPr>
      </w:pPr>
    </w:p>
    <w:p w14:paraId="04D1A4ED"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lastRenderedPageBreak/>
        <w:t>Missions réalisées :</w:t>
      </w:r>
    </w:p>
    <w:p w14:paraId="79B0C56D"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Expertise niveau 3 et rôle de référent sur les architectures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w:t>
      </w:r>
    </w:p>
    <w:p w14:paraId="0D92E2AF"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Réalisation de migrations techniques majeures Oracle 7 vers 9i.</w:t>
      </w:r>
    </w:p>
    <w:p w14:paraId="570EFF42"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Réalisation de migrations techniques majeures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Content Server 3.1.7 vers 5.</w:t>
      </w:r>
    </w:p>
    <w:p w14:paraId="75635CD7"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Mise en œuvre de plateformes Oracle pour nouveaux projets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w:t>
      </w:r>
      <w:proofErr w:type="spellStart"/>
      <w:r w:rsidRPr="00AA4A4F">
        <w:rPr>
          <w:i w:val="0"/>
          <w:iCs/>
          <w:snapToGrid w:val="0"/>
          <w:color w:val="808080"/>
          <w:sz w:val="16"/>
          <w:szCs w:val="24"/>
        </w:rPr>
        <w:t>OpenText</w:t>
      </w:r>
      <w:proofErr w:type="spellEnd"/>
      <w:r w:rsidRPr="00AA4A4F">
        <w:rPr>
          <w:i w:val="0"/>
          <w:iCs/>
          <w:snapToGrid w:val="0"/>
          <w:color w:val="808080"/>
          <w:sz w:val="16"/>
          <w:szCs w:val="24"/>
        </w:rPr>
        <w:t xml:space="preserve"> </w:t>
      </w:r>
      <w:proofErr w:type="spellStart"/>
      <w:r w:rsidRPr="00AA4A4F">
        <w:rPr>
          <w:i w:val="0"/>
          <w:iCs/>
          <w:snapToGrid w:val="0"/>
          <w:color w:val="808080"/>
          <w:sz w:val="16"/>
          <w:szCs w:val="24"/>
        </w:rPr>
        <w:t>Livelink</w:t>
      </w:r>
      <w:proofErr w:type="spellEnd"/>
      <w:r w:rsidRPr="00AA4A4F">
        <w:rPr>
          <w:i w:val="0"/>
          <w:iCs/>
          <w:snapToGrid w:val="0"/>
          <w:color w:val="808080"/>
          <w:sz w:val="16"/>
          <w:szCs w:val="24"/>
        </w:rPr>
        <w:t xml:space="preserve"> ou applications internes.</w:t>
      </w:r>
    </w:p>
    <w:p w14:paraId="7FEDAA73"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Mise en œuvre de nouvelles plateformes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Content Server 4i et 5.</w:t>
      </w:r>
    </w:p>
    <w:p w14:paraId="5BB0F1D7"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Support, suivi et conseil aux applications Oracle Server et spécifiques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w:t>
      </w:r>
    </w:p>
    <w:p w14:paraId="2E3AACE2"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 xml:space="preserve">Rédaction et enrichissement de la base de connaissances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interne selon les normes ISO 9001.</w:t>
      </w:r>
    </w:p>
    <w:p w14:paraId="1C072389"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Formation et passage de connaissances auprès de collaborateurs.</w:t>
      </w:r>
    </w:p>
    <w:p w14:paraId="202C1824" w14:textId="77777777" w:rsidR="004B6D56" w:rsidRPr="00AA4A4F" w:rsidRDefault="004B6D56" w:rsidP="004B6D56">
      <w:pPr>
        <w:pStyle w:val="nb"/>
        <w:spacing w:line="276" w:lineRule="auto"/>
        <w:rPr>
          <w:i w:val="0"/>
          <w:iCs/>
          <w:snapToGrid w:val="0"/>
          <w:color w:val="808080"/>
          <w:sz w:val="16"/>
          <w:szCs w:val="24"/>
        </w:rPr>
      </w:pPr>
    </w:p>
    <w:p w14:paraId="58EAF28B" w14:textId="65BD09C1" w:rsidR="006D4EF2" w:rsidRPr="00AA4A4F" w:rsidRDefault="006D4EF2" w:rsidP="004B6D56">
      <w:pPr>
        <w:pStyle w:val="nb"/>
        <w:spacing w:line="276" w:lineRule="auto"/>
        <w:rPr>
          <w:i w:val="0"/>
          <w:iCs/>
          <w:snapToGrid w:val="0"/>
          <w:color w:val="808080"/>
          <w:sz w:val="16"/>
          <w:szCs w:val="24"/>
        </w:rPr>
      </w:pPr>
      <w:r w:rsidRPr="00AA4A4F">
        <w:rPr>
          <w:i w:val="0"/>
          <w:iCs/>
          <w:snapToGrid w:val="0"/>
          <w:color w:val="808080"/>
          <w:sz w:val="16"/>
          <w:szCs w:val="24"/>
        </w:rPr>
        <w:t xml:space="preserve">Impact : sécurisation du socle Oracle /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maintien du référentiel qualité et montée en compétence des équipes internes.</w:t>
      </w:r>
    </w:p>
    <w:p w14:paraId="4867AC0B" w14:textId="77777777" w:rsidR="006D4EF2" w:rsidRPr="00AA4A4F" w:rsidRDefault="006D4EF2" w:rsidP="006D4EF2">
      <w:pPr>
        <w:pStyle w:val="nb"/>
        <w:spacing w:line="276" w:lineRule="auto"/>
        <w:jc w:val="left"/>
        <w:rPr>
          <w:bCs/>
          <w:i w:val="0"/>
          <w:iCs/>
          <w:snapToGrid w:val="0"/>
          <w:color w:val="808080"/>
          <w:sz w:val="16"/>
          <w:szCs w:val="24"/>
        </w:rPr>
      </w:pPr>
    </w:p>
    <w:p w14:paraId="4C3FEAE7"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Environnement technique :</w:t>
      </w:r>
    </w:p>
    <w:p w14:paraId="4B236FA4" w14:textId="77777777" w:rsidR="006D4EF2" w:rsidRPr="00AA4A4F" w:rsidRDefault="006D4EF2" w:rsidP="006D4EF2">
      <w:pPr>
        <w:pStyle w:val="nb"/>
        <w:spacing w:line="276" w:lineRule="auto"/>
        <w:rPr>
          <w:bCs/>
          <w:i w:val="0"/>
          <w:iCs/>
          <w:snapToGrid w:val="0"/>
          <w:color w:val="808080"/>
          <w:sz w:val="16"/>
          <w:szCs w:val="24"/>
        </w:rPr>
      </w:pPr>
      <w:r w:rsidRPr="00AA4A4F">
        <w:rPr>
          <w:i w:val="0"/>
          <w:iCs/>
          <w:snapToGrid w:val="0"/>
          <w:color w:val="808080"/>
          <w:sz w:val="16"/>
          <w:szCs w:val="24"/>
        </w:rPr>
        <w:t xml:space="preserve">Oracle 7 / 9i, </w:t>
      </w:r>
      <w:proofErr w:type="spellStart"/>
      <w:r w:rsidRPr="00AA4A4F">
        <w:rPr>
          <w:i w:val="0"/>
          <w:iCs/>
          <w:snapToGrid w:val="0"/>
          <w:color w:val="808080"/>
          <w:sz w:val="16"/>
          <w:szCs w:val="24"/>
        </w:rPr>
        <w:t>Documentum</w:t>
      </w:r>
      <w:proofErr w:type="spellEnd"/>
      <w:r w:rsidRPr="00AA4A4F">
        <w:rPr>
          <w:i w:val="0"/>
          <w:iCs/>
          <w:snapToGrid w:val="0"/>
          <w:color w:val="808080"/>
          <w:sz w:val="16"/>
          <w:szCs w:val="24"/>
        </w:rPr>
        <w:t xml:space="preserve"> Content Server 3.1.7 / 4i / 5, </w:t>
      </w:r>
      <w:proofErr w:type="spellStart"/>
      <w:r w:rsidRPr="00AA4A4F">
        <w:rPr>
          <w:i w:val="0"/>
          <w:iCs/>
          <w:snapToGrid w:val="0"/>
          <w:color w:val="808080"/>
          <w:sz w:val="16"/>
          <w:szCs w:val="24"/>
        </w:rPr>
        <w:t>OpenText</w:t>
      </w:r>
      <w:proofErr w:type="spellEnd"/>
      <w:r w:rsidRPr="00AA4A4F">
        <w:rPr>
          <w:i w:val="0"/>
          <w:iCs/>
          <w:snapToGrid w:val="0"/>
          <w:color w:val="808080"/>
          <w:sz w:val="16"/>
          <w:szCs w:val="24"/>
        </w:rPr>
        <w:t xml:space="preserve"> </w:t>
      </w:r>
      <w:proofErr w:type="spellStart"/>
      <w:r w:rsidRPr="00AA4A4F">
        <w:rPr>
          <w:i w:val="0"/>
          <w:iCs/>
          <w:snapToGrid w:val="0"/>
          <w:color w:val="808080"/>
          <w:sz w:val="16"/>
          <w:szCs w:val="24"/>
        </w:rPr>
        <w:t>Livelink</w:t>
      </w:r>
      <w:proofErr w:type="spellEnd"/>
      <w:r w:rsidRPr="00AA4A4F">
        <w:rPr>
          <w:i w:val="0"/>
          <w:iCs/>
          <w:snapToGrid w:val="0"/>
          <w:color w:val="808080"/>
          <w:sz w:val="16"/>
          <w:szCs w:val="24"/>
        </w:rPr>
        <w:t>, architectures distribuées et répliquées, ISO 9001.</w:t>
      </w:r>
    </w:p>
    <w:p w14:paraId="297ECA9C" w14:textId="77777777" w:rsidR="006D4EF2" w:rsidRPr="00DF78E4" w:rsidRDefault="006D4EF2" w:rsidP="006D4EF2">
      <w:pPr>
        <w:pStyle w:val="nb"/>
        <w:spacing w:line="276" w:lineRule="auto"/>
        <w:jc w:val="left"/>
        <w:rPr>
          <w:bCs/>
          <w:snapToGrid w:val="0"/>
          <w:color w:val="808080"/>
          <w:sz w:val="16"/>
          <w:szCs w:val="24"/>
        </w:rPr>
      </w:pPr>
    </w:p>
    <w:p w14:paraId="002F88F5" w14:textId="77777777" w:rsidR="006D4EF2" w:rsidRPr="00DF78E4" w:rsidRDefault="006D4EF2" w:rsidP="006D4EF2">
      <w:pPr>
        <w:pStyle w:val="nb"/>
        <w:spacing w:line="276" w:lineRule="auto"/>
        <w:jc w:val="left"/>
        <w:rPr>
          <w:bCs/>
          <w:snapToGrid w:val="0"/>
          <w:color w:val="808080"/>
          <w:sz w:val="16"/>
          <w:szCs w:val="24"/>
        </w:rPr>
      </w:pPr>
    </w:p>
    <w:p w14:paraId="3AA5E104" w14:textId="77777777" w:rsidR="006D4EF2" w:rsidRPr="00DF78E4" w:rsidRDefault="006D4EF2" w:rsidP="006D4EF2">
      <w:pPr>
        <w:pStyle w:val="Titre4"/>
        <w:rPr>
          <w:rFonts w:ascii="Arial" w:hAnsi="Arial" w:cs="Arial"/>
          <w:b/>
          <w:color w:val="4F81BD" w:themeColor="accent1"/>
          <w:spacing w:val="0"/>
        </w:rPr>
      </w:pPr>
      <w:r w:rsidRPr="00DF78E4">
        <w:rPr>
          <w:rFonts w:ascii="Arial" w:hAnsi="Arial" w:cs="Arial"/>
          <w:b/>
          <w:color w:val="4F81BD" w:themeColor="accent1"/>
          <w:spacing w:val="0"/>
        </w:rPr>
        <w:t>SYRCOM - GMSA, 1998 / 1999</w:t>
      </w:r>
    </w:p>
    <w:p w14:paraId="08B63145" w14:textId="77777777" w:rsidR="006D4EF2" w:rsidRPr="00DF78E4" w:rsidRDefault="006D4EF2" w:rsidP="006D4EF2">
      <w:pPr>
        <w:pStyle w:val="nb"/>
        <w:spacing w:line="276" w:lineRule="auto"/>
        <w:jc w:val="left"/>
        <w:rPr>
          <w:bCs/>
          <w:snapToGrid w:val="0"/>
          <w:color w:val="808080"/>
          <w:sz w:val="16"/>
          <w:szCs w:val="24"/>
        </w:rPr>
      </w:pPr>
      <w:r w:rsidRPr="00DF78E4">
        <w:rPr>
          <w:snapToGrid w:val="0"/>
          <w:color w:val="808080"/>
          <w:sz w:val="16"/>
          <w:szCs w:val="24"/>
        </w:rPr>
        <w:t>Développeur / support bases de données</w:t>
      </w:r>
    </w:p>
    <w:p w14:paraId="508CEB9F" w14:textId="77777777" w:rsidR="006D4EF2" w:rsidRPr="00DF78E4" w:rsidRDefault="006D4EF2" w:rsidP="006D4EF2">
      <w:pPr>
        <w:pStyle w:val="nb"/>
        <w:spacing w:line="276" w:lineRule="auto"/>
        <w:jc w:val="left"/>
        <w:rPr>
          <w:bCs/>
          <w:snapToGrid w:val="0"/>
          <w:color w:val="808080"/>
          <w:sz w:val="16"/>
          <w:szCs w:val="24"/>
        </w:rPr>
      </w:pPr>
    </w:p>
    <w:p w14:paraId="49381E82"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Contexte du projet :</w:t>
      </w:r>
    </w:p>
    <w:p w14:paraId="08F742B6"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Intervention sur les traitements de bases de données, développements d’applications spécifiques et support utilisateurs dans un contexte marketing commercial.</w:t>
      </w:r>
    </w:p>
    <w:p w14:paraId="10C6FFA9" w14:textId="77777777" w:rsidR="006D4EF2" w:rsidRPr="00AA4A4F" w:rsidRDefault="006D4EF2" w:rsidP="006D4EF2">
      <w:pPr>
        <w:pStyle w:val="nb"/>
        <w:spacing w:line="276" w:lineRule="auto"/>
        <w:jc w:val="left"/>
        <w:rPr>
          <w:bCs/>
          <w:i w:val="0"/>
          <w:iCs/>
          <w:snapToGrid w:val="0"/>
          <w:color w:val="808080"/>
          <w:sz w:val="16"/>
          <w:szCs w:val="24"/>
        </w:rPr>
      </w:pPr>
    </w:p>
    <w:p w14:paraId="3D4AAB12"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Missions réalisées :</w:t>
      </w:r>
    </w:p>
    <w:p w14:paraId="74919F9D"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Traitements et amélioration de bases de données avec élaboration de modèles conceptuels Merise.</w:t>
      </w:r>
    </w:p>
    <w:p w14:paraId="11A52E38"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Extractions et analyses de données à l’aide de SQL.</w:t>
      </w:r>
    </w:p>
    <w:p w14:paraId="08EAC847"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Spécifications d’interfaces.</w:t>
      </w:r>
    </w:p>
    <w:p w14:paraId="32120C88"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Participation à la conception d’une application de gestion marketing commercial avec synchronisation de bases distantes.</w:t>
      </w:r>
    </w:p>
    <w:p w14:paraId="797794D8" w14:textId="77777777" w:rsidR="006D4EF2" w:rsidRPr="00AA4A4F" w:rsidRDefault="006D4EF2" w:rsidP="006D4EF2">
      <w:pPr>
        <w:pStyle w:val="nb"/>
        <w:numPr>
          <w:ilvl w:val="0"/>
          <w:numId w:val="10"/>
        </w:numPr>
        <w:spacing w:line="276" w:lineRule="auto"/>
        <w:rPr>
          <w:i w:val="0"/>
          <w:iCs/>
          <w:snapToGrid w:val="0"/>
          <w:color w:val="808080"/>
          <w:sz w:val="16"/>
          <w:szCs w:val="24"/>
        </w:rPr>
      </w:pPr>
      <w:r w:rsidRPr="00AA4A4F">
        <w:rPr>
          <w:i w:val="0"/>
          <w:iCs/>
          <w:snapToGrid w:val="0"/>
          <w:color w:val="808080"/>
          <w:sz w:val="16"/>
          <w:szCs w:val="24"/>
        </w:rPr>
        <w:t>Conception d’applications rapides pour des opérations de télémarketing.</w:t>
      </w:r>
    </w:p>
    <w:p w14:paraId="22F9C906" w14:textId="77777777" w:rsidR="004B6D56" w:rsidRPr="00AA4A4F" w:rsidRDefault="004B6D56" w:rsidP="004B6D56">
      <w:pPr>
        <w:pStyle w:val="nb"/>
        <w:spacing w:line="276" w:lineRule="auto"/>
        <w:rPr>
          <w:i w:val="0"/>
          <w:iCs/>
          <w:snapToGrid w:val="0"/>
          <w:color w:val="808080"/>
          <w:sz w:val="16"/>
          <w:szCs w:val="24"/>
        </w:rPr>
      </w:pPr>
    </w:p>
    <w:p w14:paraId="7B9621B2" w14:textId="604DC7E0" w:rsidR="006D4EF2" w:rsidRPr="00AA4A4F" w:rsidRDefault="006D4EF2" w:rsidP="004B6D56">
      <w:pPr>
        <w:pStyle w:val="nb"/>
        <w:spacing w:line="276" w:lineRule="auto"/>
        <w:rPr>
          <w:i w:val="0"/>
          <w:iCs/>
          <w:snapToGrid w:val="0"/>
          <w:color w:val="808080"/>
          <w:sz w:val="16"/>
          <w:szCs w:val="24"/>
        </w:rPr>
      </w:pPr>
      <w:r w:rsidRPr="00AA4A4F">
        <w:rPr>
          <w:i w:val="0"/>
          <w:iCs/>
          <w:snapToGrid w:val="0"/>
          <w:color w:val="808080"/>
          <w:sz w:val="16"/>
          <w:szCs w:val="24"/>
        </w:rPr>
        <w:t>Impact : amélioration de l’exploitation des données commerciales, sécurisation des synchronisations distantes et fluidification du support utilisateurs.</w:t>
      </w:r>
    </w:p>
    <w:p w14:paraId="499793FD" w14:textId="77777777" w:rsidR="006D4EF2" w:rsidRPr="00AA4A4F" w:rsidRDefault="006D4EF2" w:rsidP="006D4EF2">
      <w:pPr>
        <w:pStyle w:val="nb"/>
        <w:spacing w:line="276" w:lineRule="auto"/>
        <w:jc w:val="left"/>
        <w:rPr>
          <w:bCs/>
          <w:i w:val="0"/>
          <w:iCs/>
          <w:snapToGrid w:val="0"/>
          <w:color w:val="808080"/>
          <w:sz w:val="16"/>
          <w:szCs w:val="24"/>
        </w:rPr>
      </w:pPr>
    </w:p>
    <w:p w14:paraId="57152128" w14:textId="77777777" w:rsidR="006D4EF2" w:rsidRPr="00AA4A4F" w:rsidRDefault="006D4EF2" w:rsidP="006D4EF2">
      <w:pPr>
        <w:pStyle w:val="nb"/>
        <w:spacing w:line="276" w:lineRule="auto"/>
        <w:jc w:val="left"/>
        <w:rPr>
          <w:bCs/>
          <w:i w:val="0"/>
          <w:iCs/>
          <w:snapToGrid w:val="0"/>
          <w:color w:val="808080"/>
          <w:sz w:val="16"/>
          <w:szCs w:val="24"/>
        </w:rPr>
      </w:pPr>
      <w:r w:rsidRPr="00AA4A4F">
        <w:rPr>
          <w:i w:val="0"/>
          <w:iCs/>
          <w:snapToGrid w:val="0"/>
          <w:color w:val="808080"/>
          <w:sz w:val="16"/>
          <w:szCs w:val="24"/>
        </w:rPr>
        <w:t>Environnement technique :</w:t>
      </w:r>
    </w:p>
    <w:p w14:paraId="60A5E9F9" w14:textId="77777777" w:rsidR="006D4EF2" w:rsidRPr="00AA4A4F" w:rsidRDefault="006D4EF2" w:rsidP="006D4EF2">
      <w:pPr>
        <w:pStyle w:val="nb"/>
        <w:spacing w:line="276" w:lineRule="auto"/>
        <w:rPr>
          <w:bCs/>
          <w:i w:val="0"/>
          <w:iCs/>
          <w:snapToGrid w:val="0"/>
          <w:color w:val="808080"/>
          <w:sz w:val="16"/>
          <w:szCs w:val="24"/>
        </w:rPr>
      </w:pPr>
      <w:r w:rsidRPr="00AA4A4F">
        <w:rPr>
          <w:i w:val="0"/>
          <w:iCs/>
          <w:snapToGrid w:val="0"/>
          <w:color w:val="808080"/>
          <w:sz w:val="16"/>
          <w:szCs w:val="24"/>
        </w:rPr>
        <w:t>SQL, Merise, MS Access, VBA, bases distantes, synchronisation, support utilisateurs.</w:t>
      </w:r>
    </w:p>
    <w:p w14:paraId="78313E3C" w14:textId="0078B229" w:rsidR="008A7578" w:rsidRPr="006F3D85" w:rsidRDefault="008A7578">
      <w:pPr>
        <w:tabs>
          <w:tab w:val="left" w:pos="284"/>
        </w:tabs>
        <w:rPr>
          <w:rFonts w:cs="Arial"/>
          <w:b/>
          <w:bCs/>
          <w:sz w:val="18"/>
          <w:lang w:val="en-US"/>
        </w:rPr>
      </w:pPr>
    </w:p>
    <w:sectPr w:rsidR="008A7578" w:rsidRPr="006F3D85" w:rsidSect="004E6781">
      <w:headerReference w:type="default" r:id="rId11"/>
      <w:footerReference w:type="default" r:id="rId12"/>
      <w:headerReference w:type="first" r:id="rId13"/>
      <w:footerReference w:type="first" r:id="rId14"/>
      <w:pgSz w:w="11906" w:h="16838" w:code="9"/>
      <w:pgMar w:top="1440" w:right="1080" w:bottom="1440" w:left="1080" w:header="567" w:footer="69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DE374" w14:textId="77777777" w:rsidR="005E28EA" w:rsidRDefault="005E28EA">
      <w:r>
        <w:separator/>
      </w:r>
    </w:p>
  </w:endnote>
  <w:endnote w:type="continuationSeparator" w:id="0">
    <w:p w14:paraId="56EC2757" w14:textId="77777777" w:rsidR="005E28EA" w:rsidRDefault="005E2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Bell MT"/>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5A1F" w14:textId="5F5059F0" w:rsidR="00745727" w:rsidRPr="00745727" w:rsidRDefault="00745727" w:rsidP="00745727">
    <w:pPr>
      <w:jc w:val="center"/>
      <w:rPr>
        <w:color w:val="808080" w:themeColor="background1" w:themeShade="80"/>
        <w:sz w:val="16"/>
        <w:szCs w:val="16"/>
      </w:rPr>
    </w:pPr>
    <w:r w:rsidRPr="00745727">
      <w:rPr>
        <w:color w:val="808080" w:themeColor="background1" w:themeShade="80"/>
        <w:sz w:val="16"/>
        <w:szCs w:val="16"/>
      </w:rPr>
      <w:t>TILENCIA 40 rue Alexandre Dumas 75011 Paris</w:t>
    </w:r>
  </w:p>
  <w:p w14:paraId="229614B4" w14:textId="23F97B0F" w:rsidR="00745727" w:rsidRPr="00745727" w:rsidRDefault="00745727" w:rsidP="00745727">
    <w:pPr>
      <w:rPr>
        <w:color w:val="808080" w:themeColor="background1" w:themeShade="80"/>
        <w:sz w:val="16"/>
        <w:szCs w:val="16"/>
      </w:rPr>
    </w:pPr>
  </w:p>
  <w:p w14:paraId="2F9EE2DF" w14:textId="058615DB" w:rsidR="00653327" w:rsidRPr="006262D2" w:rsidRDefault="00653327" w:rsidP="00745727">
    <w:pPr>
      <w:rPr>
        <w:color w:val="808080" w:themeColor="background1" w:themeShade="80"/>
        <w:sz w:val="16"/>
        <w:szCs w:val="16"/>
      </w:rPr>
    </w:pPr>
    <w:r w:rsidRPr="006262D2">
      <w:rPr>
        <w:color w:val="808080" w:themeColor="background1" w:themeShade="8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9639C" w14:textId="77777777" w:rsidR="00653327" w:rsidRPr="00BE11C7" w:rsidRDefault="00653327" w:rsidP="00635B0D">
    <w:pPr>
      <w:ind w:left="-993"/>
      <w:jc w:val="center"/>
      <w:rPr>
        <w:color w:val="CA1634"/>
        <w:sz w:val="16"/>
        <w:szCs w:val="12"/>
      </w:rPr>
    </w:pPr>
    <w:r>
      <w:rPr>
        <w:color w:val="CA1634"/>
        <w:sz w:val="16"/>
        <w:szCs w:val="12"/>
      </w:rPr>
      <w:t>FASTOR GIE -</w:t>
    </w:r>
    <w:r w:rsidRPr="00BE11C7">
      <w:rPr>
        <w:color w:val="CA1634"/>
        <w:sz w:val="16"/>
        <w:szCs w:val="12"/>
      </w:rPr>
      <w:t xml:space="preserve"> </w:t>
    </w:r>
    <w:proofErr w:type="spellStart"/>
    <w:r w:rsidRPr="00BE11C7">
      <w:rPr>
        <w:color w:val="CA1634"/>
        <w:sz w:val="16"/>
        <w:szCs w:val="12"/>
      </w:rPr>
      <w:t>Ch</w:t>
    </w:r>
    <w:r>
      <w:rPr>
        <w:color w:val="CA1634"/>
        <w:sz w:val="16"/>
        <w:szCs w:val="12"/>
      </w:rPr>
      <w:t>amfleury</w:t>
    </w:r>
    <w:proofErr w:type="spellEnd"/>
    <w:r>
      <w:rPr>
        <w:color w:val="CA1634"/>
        <w:sz w:val="16"/>
        <w:szCs w:val="12"/>
      </w:rPr>
      <w:t xml:space="preserve"> - 9 rue Georges Cloarec </w:t>
    </w:r>
    <w:r w:rsidRPr="00BE11C7">
      <w:rPr>
        <w:color w:val="CA1634"/>
        <w:sz w:val="16"/>
        <w:szCs w:val="12"/>
      </w:rPr>
      <w:t>27320 La</w:t>
    </w:r>
    <w:r>
      <w:rPr>
        <w:color w:val="CA1634"/>
        <w:sz w:val="16"/>
        <w:szCs w:val="12"/>
      </w:rPr>
      <w:t xml:space="preserve"> </w:t>
    </w:r>
    <w:r w:rsidRPr="00BE11C7">
      <w:rPr>
        <w:color w:val="CA1634"/>
        <w:sz w:val="16"/>
        <w:szCs w:val="12"/>
      </w:rPr>
      <w:t>Madeleine de Nonancourt - Tel</w:t>
    </w:r>
    <w:r>
      <w:rPr>
        <w:color w:val="CA1634"/>
        <w:sz w:val="16"/>
        <w:szCs w:val="12"/>
      </w:rPr>
      <w:t xml:space="preserve"> </w:t>
    </w:r>
    <w:r w:rsidRPr="00BE11C7">
      <w:rPr>
        <w:color w:val="CA1634"/>
        <w:sz w:val="16"/>
        <w:szCs w:val="12"/>
      </w:rPr>
      <w:t xml:space="preserve">02 32 </w:t>
    </w:r>
    <w:r>
      <w:rPr>
        <w:color w:val="CA1634"/>
        <w:sz w:val="16"/>
        <w:szCs w:val="12"/>
      </w:rPr>
      <w:t>37 71 50</w:t>
    </w:r>
  </w:p>
  <w:p w14:paraId="38EF261F" w14:textId="77777777" w:rsidR="00653327" w:rsidRPr="00BE11C7" w:rsidRDefault="00653327" w:rsidP="00635B0D">
    <w:pPr>
      <w:ind w:left="-993"/>
      <w:jc w:val="center"/>
      <w:rPr>
        <w:color w:val="CA1634"/>
        <w:sz w:val="16"/>
        <w:szCs w:val="12"/>
      </w:rPr>
    </w:pPr>
    <w:r>
      <w:rPr>
        <w:color w:val="CA1634"/>
        <w:sz w:val="16"/>
        <w:szCs w:val="12"/>
      </w:rPr>
      <w:t>GIE au capital de 20 000 € - RCS Evreux 808 389 464</w:t>
    </w:r>
  </w:p>
  <w:p w14:paraId="499653EB" w14:textId="77777777" w:rsidR="00653327" w:rsidRPr="00BE11C7" w:rsidRDefault="00653327" w:rsidP="00635B0D">
    <w:pPr>
      <w:ind w:left="-993"/>
      <w:jc w:val="center"/>
      <w:rPr>
        <w:color w:val="CA1634"/>
        <w:lang w:val="de-DE"/>
      </w:rPr>
    </w:pPr>
    <w:proofErr w:type="spellStart"/>
    <w:proofErr w:type="gramStart"/>
    <w:r w:rsidRPr="00BE11C7">
      <w:rPr>
        <w:color w:val="CA1634"/>
        <w:lang w:val="de-DE"/>
      </w:rPr>
      <w:t>E-mail</w:t>
    </w:r>
    <w:proofErr w:type="spellEnd"/>
    <w:r w:rsidRPr="00BE11C7">
      <w:rPr>
        <w:color w:val="CA1634"/>
        <w:lang w:val="de-DE"/>
      </w:rPr>
      <w:t> :</w:t>
    </w:r>
    <w:proofErr w:type="gramEnd"/>
    <w:r w:rsidRPr="00BE11C7">
      <w:rPr>
        <w:color w:val="CA1634"/>
        <w:lang w:val="de-DE"/>
      </w:rPr>
      <w:t xml:space="preserve"> </w:t>
    </w:r>
    <w:hyperlink r:id="rId1" w:history="1">
      <w:r w:rsidRPr="00B1016E">
        <w:rPr>
          <w:rStyle w:val="Lienhypertexte"/>
          <w:lang w:val="de-DE"/>
        </w:rPr>
        <w:t>rh@fastor.com</w:t>
      </w:r>
    </w:hyperlink>
    <w:r>
      <w:rPr>
        <w:color w:val="CA1634"/>
        <w:lang w:val="de-DE"/>
      </w:rPr>
      <w:t xml:space="preserve"> Site : </w:t>
    </w:r>
    <w:hyperlink r:id="rId2" w:history="1">
      <w:r w:rsidRPr="00B1016E">
        <w:rPr>
          <w:rStyle w:val="Lienhypertexte"/>
          <w:lang w:val="de-DE"/>
        </w:rPr>
        <w:t>www.fastor.com</w:t>
      </w:r>
    </w:hyperlink>
    <w:r>
      <w:rPr>
        <w:color w:val="CA1634"/>
        <w:lang w:val="de-DE"/>
      </w:rPr>
      <w:t xml:space="preserve"> </w:t>
    </w:r>
  </w:p>
  <w:p w14:paraId="271E445A" w14:textId="77777777" w:rsidR="00653327" w:rsidRDefault="00653327">
    <w:pPr>
      <w:pStyle w:val="Pieddepage"/>
      <w:tabs>
        <w:tab w:val="clear" w:pos="6840"/>
        <w:tab w:val="right" w:pos="709"/>
      </w:tabs>
    </w:pPr>
  </w:p>
  <w:p w14:paraId="4F30EC56" w14:textId="77777777" w:rsidR="00653327" w:rsidRDefault="00653327">
    <w:pPr>
      <w:pStyle w:val="Pieddepage"/>
      <w:tabs>
        <w:tab w:val="clear" w:pos="6840"/>
        <w:tab w:val="right" w:pos="709"/>
      </w:tabs>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E8304" w14:textId="77777777" w:rsidR="005E28EA" w:rsidRDefault="005E28EA">
      <w:r>
        <w:separator/>
      </w:r>
    </w:p>
  </w:footnote>
  <w:footnote w:type="continuationSeparator" w:id="0">
    <w:p w14:paraId="526B1ED0" w14:textId="77777777" w:rsidR="005E28EA" w:rsidRDefault="005E2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4D4A0" w14:textId="73DF9923" w:rsidR="00156994" w:rsidRPr="008F6177" w:rsidRDefault="009311FD" w:rsidP="009F5C26">
    <w:pPr>
      <w:pStyle w:val="En-tte"/>
      <w:spacing w:line="240" w:lineRule="auto"/>
      <w:ind w:left="-992"/>
      <w:jc w:val="center"/>
      <w:rPr>
        <w:noProof/>
      </w:rPr>
    </w:pPr>
    <w:r>
      <w:rPr>
        <w:noProof/>
      </w:rPr>
      <w:drawing>
        <wp:inline distT="0" distB="0" distL="0" distR="0" wp14:anchorId="6402CF0C" wp14:editId="63C28E88">
          <wp:extent cx="1569434" cy="1041400"/>
          <wp:effectExtent l="0" t="0" r="0" b="635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576119" cy="1045836"/>
                  </a:xfrm>
                  <a:prstGeom prst="rect">
                    <a:avLst/>
                  </a:prstGeom>
                </pic:spPr>
              </pic:pic>
            </a:graphicData>
          </a:graphic>
        </wp:inline>
      </w:drawing>
    </w:r>
  </w:p>
  <w:p w14:paraId="26C36D8E" w14:textId="77777777" w:rsidR="00001A02" w:rsidRPr="00C6066D" w:rsidRDefault="00001A02" w:rsidP="00001A02">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6192" behindDoc="0" locked="0" layoutInCell="0" allowOverlap="1" wp14:anchorId="0B474993" wp14:editId="07B8F394">
              <wp:simplePos x="0" y="0"/>
              <wp:positionH relativeFrom="column">
                <wp:posOffset>-640080</wp:posOffset>
              </wp:positionH>
              <wp:positionV relativeFrom="paragraph">
                <wp:posOffset>34289</wp:posOffset>
              </wp:positionV>
              <wp:extent cx="6753860" cy="0"/>
              <wp:effectExtent l="0" t="0" r="0" b="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5A53C28E" w14:textId="4DE39523" w:rsidR="00156994" w:rsidRDefault="00156994" w:rsidP="00745727">
    <w:pPr>
      <w:tabs>
        <w:tab w:val="right" w:pos="9639"/>
      </w:tabs>
      <w:ind w:right="-1"/>
      <w:outlineLvl w:val="0"/>
      <w:rPr>
        <w:b/>
        <w:bCs/>
        <w:noProof/>
        <w:color w:val="C00000"/>
        <w:sz w:val="24"/>
        <w:szCs w:val="24"/>
      </w:rPr>
    </w:pPr>
  </w:p>
  <w:p w14:paraId="324EBAA7" w14:textId="7F5D0A0C" w:rsidR="00366268" w:rsidRPr="00972024" w:rsidRDefault="00366268" w:rsidP="004E6781">
    <w:pPr>
      <w:tabs>
        <w:tab w:val="right" w:pos="9639"/>
      </w:tabs>
      <w:ind w:left="-993" w:right="-1"/>
      <w:jc w:val="right"/>
      <w:outlineLvl w:val="0"/>
      <w:rPr>
        <w:b/>
        <w:bCs/>
        <w:noProof/>
        <w:color w:val="C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773F" w14:textId="77777777" w:rsidR="00653327" w:rsidRDefault="004636E7" w:rsidP="002A1272">
    <w:pPr>
      <w:pStyle w:val="En-tte"/>
      <w:ind w:left="-1134"/>
    </w:pPr>
    <w:r>
      <w:rPr>
        <w:noProof/>
      </w:rPr>
      <mc:AlternateContent>
        <mc:Choice Requires="wps">
          <w:drawing>
            <wp:anchor distT="0" distB="0" distL="114300" distR="114300" simplePos="0" relativeHeight="251654144" behindDoc="0" locked="0" layoutInCell="1" allowOverlap="1" wp14:anchorId="109BD40B" wp14:editId="452269FC">
              <wp:simplePos x="0" y="0"/>
              <wp:positionH relativeFrom="column">
                <wp:posOffset>3665220</wp:posOffset>
              </wp:positionH>
              <wp:positionV relativeFrom="paragraph">
                <wp:posOffset>-59055</wp:posOffset>
              </wp:positionV>
              <wp:extent cx="1094105" cy="996950"/>
              <wp:effectExtent l="0" t="0" r="0" b="0"/>
              <wp:wrapNone/>
              <wp:docPr id="4"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105" cy="996950"/>
                      </a:xfrm>
                      <a:prstGeom prst="rect">
                        <a:avLst/>
                      </a:prstGeom>
                      <a:noFill/>
                      <a:ln w="6350">
                        <a:noFill/>
                      </a:ln>
                      <a:effectLst/>
                    </wps:spPr>
                    <wps:txbx>
                      <w:txbxContent>
                        <w:p w14:paraId="1A34F748" w14:textId="77777777" w:rsidR="00653327" w:rsidRDefault="00653327" w:rsidP="002A1272">
                          <w:r>
                            <w:rPr>
                              <w:noProof/>
                            </w:rPr>
                            <w:drawing>
                              <wp:inline distT="0" distB="0" distL="0" distR="0" wp14:anchorId="0C589B36" wp14:editId="3E470F14">
                                <wp:extent cx="904875" cy="885825"/>
                                <wp:effectExtent l="19050" t="0" r="9525" b="0"/>
                                <wp:docPr id="1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9BD40B" id="_x0000_t202" coordsize="21600,21600" o:spt="202" path="m,l,21600r21600,l21600,xe">
              <v:stroke joinstyle="miter"/>
              <v:path gradientshapeok="t" o:connecttype="rect"/>
            </v:shapetype>
            <v:shape id="Zone de texte 3" o:spid="_x0000_s1042" type="#_x0000_t202" style="position:absolute;left:0;text-align:left;margin-left:288.6pt;margin-top:-4.65pt;width:86.15pt;height:7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" filled="f" stroked="f" strokeweight=".5pt">
              <v:textbox>
                <w:txbxContent>
                  <w:p w14:paraId="1A34F748" w14:textId="77777777" w:rsidR="00653327" w:rsidRDefault="00653327" w:rsidP="002A1272">
                    <w:r>
                      <w:rPr>
                        <w:noProof/>
                      </w:rPr>
                      <w:drawing>
                        <wp:inline distT="0" distB="0" distL="0" distR="0" wp14:anchorId="0C589B36" wp14:editId="3E470F14">
                          <wp:extent cx="904875" cy="885825"/>
                          <wp:effectExtent l="19050" t="0" r="9525" b="0"/>
                          <wp:docPr id="1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
                                  <a:srcRect/>
                                  <a:stretch>
                                    <a:fillRect/>
                                  </a:stretch>
                                </pic:blipFill>
                                <pic:spPr bwMode="auto">
                                  <a:xfrm>
                                    <a:off x="0" y="0"/>
                                    <a:ext cx="904875" cy="885825"/>
                                  </a:xfrm>
                                  <a:prstGeom prst="rect">
                                    <a:avLst/>
                                  </a:prstGeom>
                                  <a:noFill/>
                                  <a:ln w="9525">
                                    <a:noFill/>
                                    <a:miter lim="800000"/>
                                    <a:headEnd/>
                                    <a:tailEnd/>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3120" behindDoc="0" locked="0" layoutInCell="1" allowOverlap="1" wp14:anchorId="5448C708" wp14:editId="0708599F">
              <wp:simplePos x="0" y="0"/>
              <wp:positionH relativeFrom="column">
                <wp:posOffset>4567555</wp:posOffset>
              </wp:positionH>
              <wp:positionV relativeFrom="paragraph">
                <wp:posOffset>-20955</wp:posOffset>
              </wp:positionV>
              <wp:extent cx="1643380" cy="937895"/>
              <wp:effectExtent l="0" t="0" r="0" b="0"/>
              <wp:wrapNone/>
              <wp:docPr id="47" name="Zone de text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3380" cy="937895"/>
                      </a:xfrm>
                      <a:prstGeom prst="rect">
                        <a:avLst/>
                      </a:prstGeom>
                      <a:noFill/>
                      <a:ln w="6350">
                        <a:noFill/>
                      </a:ln>
                      <a:effectLst/>
                    </wps:spPr>
                    <wps:txbx>
                      <w:txbxContent>
                        <w:p w14:paraId="67714D69"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653327" w:rsidRPr="000470C1" w:rsidRDefault="00653327"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8C708" id="Zone de texte 47" o:spid="_x0000_s1043" type="#_x0000_t202" style="position:absolute;left:0;text-align:left;margin-left:359.65pt;margin-top:-1.65pt;width:129.4pt;height:73.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" filled="f" stroked="f" strokeweight=".5pt">
              <v:textbox>
                <w:txbxContent>
                  <w:p w14:paraId="67714D69"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ACATUS SARL</w:t>
                    </w:r>
                    <w:r w:rsidRPr="000470C1">
                      <w:rPr>
                        <w:rFonts w:ascii="Calibri" w:hAnsi="Calibri"/>
                        <w:color w:val="A6A6A6" w:themeColor="background1" w:themeShade="A6"/>
                        <w:sz w:val="12"/>
                        <w:szCs w:val="12"/>
                        <w:lang w:val="pt-PT"/>
                      </w:rPr>
                      <w:t xml:space="preserve"> - Orléans (45)</w:t>
                    </w:r>
                  </w:p>
                  <w:p w14:paraId="00B397FB"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ACII SAS</w:t>
                    </w:r>
                    <w:r w:rsidRPr="000470C1">
                      <w:rPr>
                        <w:rFonts w:ascii="Calibri" w:hAnsi="Calibri"/>
                        <w:color w:val="A6A6A6" w:themeColor="background1" w:themeShade="A6"/>
                        <w:sz w:val="12"/>
                        <w:szCs w:val="12"/>
                        <w:lang w:val="pt-PT"/>
                      </w:rPr>
                      <w:t xml:space="preserve"> - Nantes (44)</w:t>
                    </w:r>
                  </w:p>
                  <w:p w14:paraId="04DA1BB4"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Af2M SARL</w:t>
                    </w:r>
                    <w:r w:rsidRPr="000470C1">
                      <w:rPr>
                        <w:rFonts w:ascii="Calibri" w:hAnsi="Calibri"/>
                        <w:color w:val="A6A6A6" w:themeColor="background1" w:themeShade="A6"/>
                        <w:sz w:val="12"/>
                        <w:szCs w:val="12"/>
                        <w:lang w:val="pt-PT"/>
                      </w:rPr>
                      <w:t xml:space="preserve"> - Sophia Antipolis (06)</w:t>
                    </w:r>
                  </w:p>
                  <w:p w14:paraId="3E657F9D"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ATIMIC SARL</w:t>
                    </w:r>
                    <w:r w:rsidRPr="000470C1">
                      <w:rPr>
                        <w:rFonts w:ascii="Calibri" w:hAnsi="Calibri"/>
                        <w:color w:val="A6A6A6" w:themeColor="background1" w:themeShade="A6"/>
                        <w:sz w:val="12"/>
                        <w:szCs w:val="12"/>
                        <w:lang w:val="pt-PT"/>
                      </w:rPr>
                      <w:t xml:space="preserve"> - Orléans (45)</w:t>
                    </w:r>
                  </w:p>
                  <w:p w14:paraId="56DD8A5A"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 xml:space="preserve">ID2 SA </w:t>
                    </w:r>
                    <w:r w:rsidRPr="000470C1">
                      <w:rPr>
                        <w:rFonts w:ascii="Calibri" w:hAnsi="Calibri"/>
                        <w:color w:val="A6A6A6" w:themeColor="background1" w:themeShade="A6"/>
                        <w:sz w:val="12"/>
                        <w:szCs w:val="12"/>
                        <w:lang w:val="pt-PT"/>
                      </w:rPr>
                      <w:t>- Paris (92)</w:t>
                    </w:r>
                  </w:p>
                  <w:p w14:paraId="0C1170E5" w14:textId="77777777" w:rsidR="00653327" w:rsidRPr="000470C1" w:rsidRDefault="00653327" w:rsidP="002A1272">
                    <w:pPr>
                      <w:ind w:left="99"/>
                      <w:jc w:val="right"/>
                      <w:rPr>
                        <w:rFonts w:ascii="Calibri" w:hAnsi="Calibri"/>
                        <w:color w:val="A6A6A6" w:themeColor="background1" w:themeShade="A6"/>
                        <w:sz w:val="12"/>
                        <w:szCs w:val="12"/>
                        <w:lang w:val="pt-PT"/>
                      </w:rPr>
                    </w:pPr>
                    <w:r w:rsidRPr="000470C1">
                      <w:rPr>
                        <w:rFonts w:ascii="Calibri" w:hAnsi="Calibri"/>
                        <w:b/>
                        <w:color w:val="A6A6A6" w:themeColor="background1" w:themeShade="A6"/>
                        <w:sz w:val="12"/>
                        <w:szCs w:val="12"/>
                        <w:lang w:val="pt-PT"/>
                      </w:rPr>
                      <w:t>ID2 Val de Loire SASU</w:t>
                    </w:r>
                    <w:r w:rsidRPr="000470C1">
                      <w:rPr>
                        <w:rFonts w:ascii="Calibri" w:hAnsi="Calibri"/>
                        <w:color w:val="A6A6A6" w:themeColor="background1" w:themeShade="A6"/>
                        <w:sz w:val="12"/>
                        <w:szCs w:val="12"/>
                        <w:lang w:val="pt-PT"/>
                      </w:rPr>
                      <w:t xml:space="preserve"> - Orléans (45) </w:t>
                    </w:r>
                  </w:p>
                  <w:p w14:paraId="1424BEA3"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IGM SAS</w:t>
                    </w:r>
                    <w:r w:rsidRPr="000470C1">
                      <w:rPr>
                        <w:rFonts w:ascii="Calibri" w:hAnsi="Calibri"/>
                        <w:color w:val="A6A6A6" w:themeColor="background1" w:themeShade="A6"/>
                        <w:sz w:val="12"/>
                        <w:szCs w:val="12"/>
                        <w:lang w:val="pt-PT"/>
                      </w:rPr>
                      <w:t xml:space="preserve"> - Orléans (45)</w:t>
                    </w:r>
                  </w:p>
                  <w:p w14:paraId="60B22497" w14:textId="77777777" w:rsidR="00653327" w:rsidRPr="000470C1" w:rsidRDefault="00653327" w:rsidP="002A1272">
                    <w:pPr>
                      <w:ind w:left="99"/>
                      <w:jc w:val="right"/>
                      <w:rPr>
                        <w:rFonts w:ascii="Calibri" w:hAnsi="Calibri"/>
                        <w:b/>
                        <w:color w:val="C00000"/>
                        <w:sz w:val="12"/>
                        <w:szCs w:val="12"/>
                        <w:lang w:val="pt-PT"/>
                      </w:rPr>
                    </w:pPr>
                    <w:r w:rsidRPr="000470C1">
                      <w:rPr>
                        <w:rFonts w:ascii="Calibri" w:hAnsi="Calibri"/>
                        <w:b/>
                        <w:color w:val="C00000"/>
                        <w:sz w:val="12"/>
                        <w:szCs w:val="12"/>
                        <w:lang w:val="pt-PT"/>
                      </w:rPr>
                      <w:t>FASTOR Ingénierie SARL</w:t>
                    </w:r>
                    <w:r w:rsidRPr="000470C1">
                      <w:rPr>
                        <w:rFonts w:ascii="Calibri" w:hAnsi="Calibri"/>
                        <w:color w:val="C00000"/>
                        <w:sz w:val="12"/>
                        <w:szCs w:val="12"/>
                        <w:lang w:val="pt-PT"/>
                      </w:rPr>
                      <w:t xml:space="preserve"> - (Paris) Evreux (27)</w:t>
                    </w:r>
                  </w:p>
                  <w:p w14:paraId="2D32A998" w14:textId="77777777" w:rsidR="00653327" w:rsidRPr="000470C1" w:rsidRDefault="00653327" w:rsidP="002A1272">
                    <w:pPr>
                      <w:ind w:left="99"/>
                      <w:jc w:val="right"/>
                      <w:rPr>
                        <w:rFonts w:ascii="Calibri" w:hAnsi="Calibri"/>
                        <w:b/>
                        <w:color w:val="A6A6A6" w:themeColor="background1" w:themeShade="A6"/>
                        <w:sz w:val="12"/>
                        <w:szCs w:val="12"/>
                        <w:lang w:val="pt-PT"/>
                      </w:rPr>
                    </w:pPr>
                    <w:r w:rsidRPr="000470C1">
                      <w:rPr>
                        <w:rFonts w:ascii="Calibri" w:hAnsi="Calibri"/>
                        <w:b/>
                        <w:color w:val="A6A6A6" w:themeColor="background1" w:themeShade="A6"/>
                        <w:sz w:val="12"/>
                        <w:szCs w:val="12"/>
                        <w:lang w:val="pt-PT"/>
                      </w:rPr>
                      <w:t>SRC Solution SARL</w:t>
                    </w:r>
                    <w:r w:rsidRPr="000470C1">
                      <w:rPr>
                        <w:rFonts w:ascii="Calibri" w:hAnsi="Calibri"/>
                        <w:color w:val="A6A6A6" w:themeColor="background1" w:themeShade="A6"/>
                        <w:sz w:val="12"/>
                        <w:szCs w:val="12"/>
                        <w:lang w:val="pt-PT"/>
                      </w:rPr>
                      <w:t xml:space="preserve"> - Toulouse (31)</w:t>
                    </w:r>
                  </w:p>
                </w:txbxContent>
              </v:textbox>
            </v:shape>
          </w:pict>
        </mc:Fallback>
      </mc:AlternateContent>
    </w:r>
    <w:r>
      <w:rPr>
        <w:noProof/>
      </w:rPr>
      <mc:AlternateContent>
        <mc:Choice Requires="wps">
          <w:drawing>
            <wp:anchor distT="0" distB="0" distL="114300" distR="114300" simplePos="0" relativeHeight="251649024" behindDoc="0" locked="0" layoutInCell="1" allowOverlap="1" wp14:anchorId="6662E8D3" wp14:editId="7B8ACC1A">
              <wp:simplePos x="0" y="0"/>
              <wp:positionH relativeFrom="column">
                <wp:posOffset>-1028700</wp:posOffset>
              </wp:positionH>
              <wp:positionV relativeFrom="paragraph">
                <wp:posOffset>-20955</wp:posOffset>
              </wp:positionV>
              <wp:extent cx="342900" cy="9859645"/>
              <wp:effectExtent l="0" t="0" r="19050" b="27305"/>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9859645"/>
                      </a:xfrm>
                      <a:prstGeom prst="rect">
                        <a:avLst/>
                      </a:prstGeom>
                      <a:solidFill>
                        <a:srgbClr val="CA1634"/>
                      </a:solidFill>
                      <a:ln w="9525">
                        <a:solidFill>
                          <a:srgbClr val="CA1634"/>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626137C0" id="Rectangle 5" o:spid="_x0000_s1026" style="position:absolute;margin-left:-81pt;margin-top:-1.65pt;width:27pt;height:776.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" fillcolor="#ca1634" strokecolor="#ca1634"/>
          </w:pict>
        </mc:Fallback>
      </mc:AlternateContent>
    </w:r>
    <w:r w:rsidR="00653327">
      <w:t xml:space="preserve">  </w:t>
    </w:r>
    <w:r w:rsidR="00653327">
      <w:rPr>
        <w:rFonts w:cs="Arial"/>
        <w:b/>
        <w:noProof/>
        <w:color w:val="333333"/>
        <w:sz w:val="18"/>
        <w:szCs w:val="18"/>
      </w:rPr>
      <w:drawing>
        <wp:inline distT="0" distB="0" distL="0" distR="0" wp14:anchorId="16C4FF67" wp14:editId="1E86D2EF">
          <wp:extent cx="1876425" cy="847725"/>
          <wp:effectExtent l="19050" t="0" r="9525" b="0"/>
          <wp:docPr id="1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
                  <a:srcRect/>
                  <a:stretch>
                    <a:fillRect/>
                  </a:stretch>
                </pic:blipFill>
                <pic:spPr bwMode="auto">
                  <a:xfrm>
                    <a:off x="0" y="0"/>
                    <a:ext cx="1876425" cy="84772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A4D0A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B1006BD"/>
    <w:multiLevelType w:val="hybridMultilevel"/>
    <w:tmpl w:val="86F010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E8D7964"/>
    <w:multiLevelType w:val="hybridMultilevel"/>
    <w:tmpl w:val="7548E1FE"/>
    <w:lvl w:ilvl="0" w:tplc="554CAA58">
      <w:start w:val="1"/>
      <w:numFmt w:val="bullet"/>
      <w:pStyle w:val="CVEnumration1"/>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7"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8"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6606C3"/>
    <w:multiLevelType w:val="singleLevel"/>
    <w:tmpl w:val="13ECA26E"/>
    <w:lvl w:ilvl="0">
      <w:start w:val="1"/>
      <w:numFmt w:val="bullet"/>
      <w:pStyle w:val="Aliste"/>
      <w:lvlText w:val="–"/>
      <w:lvlJc w:val="left"/>
      <w:pPr>
        <w:tabs>
          <w:tab w:val="num" w:pos="360"/>
        </w:tabs>
        <w:ind w:left="360" w:hanging="360"/>
      </w:pPr>
      <w:rPr>
        <w:rFonts w:ascii="Times New Roman" w:hAnsi="Times New Roman" w:hint="default"/>
      </w:rPr>
    </w:lvl>
  </w:abstractNum>
  <w:abstractNum w:abstractNumId="10" w15:restartNumberingAfterBreak="0">
    <w:nsid w:val="307E216B"/>
    <w:multiLevelType w:val="hybridMultilevel"/>
    <w:tmpl w:val="A6C4319E"/>
    <w:lvl w:ilvl="0" w:tplc="040C0001">
      <w:start w:val="1"/>
      <w:numFmt w:val="bullet"/>
      <w:pStyle w:val="Puce3SMT"/>
      <w:lvlText w:val=""/>
      <w:lvlJc w:val="left"/>
      <w:pPr>
        <w:ind w:left="1494" w:hanging="360"/>
      </w:pPr>
      <w:rPr>
        <w:rFonts w:ascii="Symbol" w:hAnsi="Symbol" w:hint="default"/>
      </w:rPr>
    </w:lvl>
    <w:lvl w:ilvl="1" w:tplc="040C0003">
      <w:start w:val="1"/>
      <w:numFmt w:val="bullet"/>
      <w:lvlText w:val="o"/>
      <w:lvlJc w:val="left"/>
      <w:pPr>
        <w:ind w:left="2214" w:hanging="360"/>
      </w:pPr>
      <w:rPr>
        <w:rFonts w:ascii="Courier New" w:hAnsi="Courier New" w:cs="Courier New" w:hint="default"/>
      </w:rPr>
    </w:lvl>
    <w:lvl w:ilvl="2" w:tplc="040C0005">
      <w:start w:val="1"/>
      <w:numFmt w:val="bullet"/>
      <w:lvlText w:val=""/>
      <w:lvlJc w:val="left"/>
      <w:pPr>
        <w:ind w:left="2934" w:hanging="360"/>
      </w:pPr>
      <w:rPr>
        <w:rFonts w:ascii="Wingdings" w:hAnsi="Wingdings" w:hint="default"/>
      </w:rPr>
    </w:lvl>
    <w:lvl w:ilvl="3" w:tplc="040C0001">
      <w:start w:val="1"/>
      <w:numFmt w:val="bullet"/>
      <w:lvlText w:val=""/>
      <w:lvlJc w:val="left"/>
      <w:pPr>
        <w:ind w:left="3654" w:hanging="360"/>
      </w:pPr>
      <w:rPr>
        <w:rFonts w:ascii="Symbol" w:hAnsi="Symbol" w:hint="default"/>
      </w:rPr>
    </w:lvl>
    <w:lvl w:ilvl="4" w:tplc="040C0003">
      <w:start w:val="1"/>
      <w:numFmt w:val="bullet"/>
      <w:lvlText w:val="o"/>
      <w:lvlJc w:val="left"/>
      <w:pPr>
        <w:ind w:left="4374" w:hanging="360"/>
      </w:pPr>
      <w:rPr>
        <w:rFonts w:ascii="Courier New" w:hAnsi="Courier New" w:cs="Courier New" w:hint="default"/>
      </w:rPr>
    </w:lvl>
    <w:lvl w:ilvl="5" w:tplc="040C0005">
      <w:start w:val="1"/>
      <w:numFmt w:val="bullet"/>
      <w:lvlText w:val=""/>
      <w:lvlJc w:val="left"/>
      <w:pPr>
        <w:ind w:left="5094" w:hanging="360"/>
      </w:pPr>
      <w:rPr>
        <w:rFonts w:ascii="Wingdings" w:hAnsi="Wingdings" w:hint="default"/>
      </w:rPr>
    </w:lvl>
    <w:lvl w:ilvl="6" w:tplc="040C0001">
      <w:start w:val="1"/>
      <w:numFmt w:val="bullet"/>
      <w:lvlText w:val=""/>
      <w:lvlJc w:val="left"/>
      <w:pPr>
        <w:ind w:left="5814" w:hanging="360"/>
      </w:pPr>
      <w:rPr>
        <w:rFonts w:ascii="Symbol" w:hAnsi="Symbol" w:hint="default"/>
      </w:rPr>
    </w:lvl>
    <w:lvl w:ilvl="7" w:tplc="040C0003">
      <w:start w:val="1"/>
      <w:numFmt w:val="bullet"/>
      <w:lvlText w:val="o"/>
      <w:lvlJc w:val="left"/>
      <w:pPr>
        <w:ind w:left="6534" w:hanging="360"/>
      </w:pPr>
      <w:rPr>
        <w:rFonts w:ascii="Courier New" w:hAnsi="Courier New" w:cs="Courier New" w:hint="default"/>
      </w:rPr>
    </w:lvl>
    <w:lvl w:ilvl="8" w:tplc="040C0005">
      <w:start w:val="1"/>
      <w:numFmt w:val="bullet"/>
      <w:lvlText w:val=""/>
      <w:lvlJc w:val="left"/>
      <w:pPr>
        <w:ind w:left="7254" w:hanging="360"/>
      </w:pPr>
      <w:rPr>
        <w:rFonts w:ascii="Wingdings" w:hAnsi="Wingdings" w:hint="default"/>
      </w:rPr>
    </w:lvl>
  </w:abstractNum>
  <w:abstractNum w:abstractNumId="11" w15:restartNumberingAfterBreak="0">
    <w:nsid w:val="462E2610"/>
    <w:multiLevelType w:val="hybridMultilevel"/>
    <w:tmpl w:val="E480855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737110D"/>
    <w:multiLevelType w:val="hybridMultilevel"/>
    <w:tmpl w:val="9DBA8B3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3" w15:restartNumberingAfterBreak="0">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14" w15:restartNumberingAfterBreak="0">
    <w:nsid w:val="68A71903"/>
    <w:multiLevelType w:val="multilevel"/>
    <w:tmpl w:val="E8387330"/>
    <w:lvl w:ilvl="0">
      <w:start w:val="1"/>
      <w:numFmt w:val="bullet"/>
      <w:pStyle w:val="NormalArial"/>
      <w:lvlText w:val=""/>
      <w:lvlJc w:val="left"/>
      <w:pPr>
        <w:tabs>
          <w:tab w:val="num" w:pos="1353"/>
        </w:tabs>
        <w:ind w:left="1353" w:hanging="360"/>
      </w:pPr>
      <w:rPr>
        <w:rFonts w:ascii="Wingdings" w:hAnsi="Wingdings" w:hint="default"/>
      </w:rPr>
    </w:lvl>
    <w:lvl w:ilvl="1" w:tentative="1">
      <w:start w:val="1"/>
      <w:numFmt w:val="bullet"/>
      <w:lvlText w:val="o"/>
      <w:lvlJc w:val="left"/>
      <w:pPr>
        <w:tabs>
          <w:tab w:val="num" w:pos="2356"/>
        </w:tabs>
        <w:ind w:left="2356" w:hanging="360"/>
      </w:pPr>
      <w:rPr>
        <w:rFonts w:ascii="Courier New" w:hAnsi="Courier New" w:cs="Wingdings" w:hint="default"/>
      </w:rPr>
    </w:lvl>
    <w:lvl w:ilvl="2" w:tentative="1">
      <w:start w:val="1"/>
      <w:numFmt w:val="bullet"/>
      <w:lvlText w:val=""/>
      <w:lvlJc w:val="left"/>
      <w:pPr>
        <w:tabs>
          <w:tab w:val="num" w:pos="3076"/>
        </w:tabs>
        <w:ind w:left="3076" w:hanging="360"/>
      </w:pPr>
      <w:rPr>
        <w:rFonts w:ascii="Wingdings" w:hAnsi="Wingdings" w:hint="default"/>
      </w:rPr>
    </w:lvl>
    <w:lvl w:ilvl="3" w:tentative="1">
      <w:start w:val="1"/>
      <w:numFmt w:val="bullet"/>
      <w:lvlText w:val=""/>
      <w:lvlJc w:val="left"/>
      <w:pPr>
        <w:tabs>
          <w:tab w:val="num" w:pos="3796"/>
        </w:tabs>
        <w:ind w:left="3796" w:hanging="360"/>
      </w:pPr>
      <w:rPr>
        <w:rFonts w:ascii="Symbol" w:hAnsi="Symbol" w:hint="default"/>
      </w:rPr>
    </w:lvl>
    <w:lvl w:ilvl="4" w:tentative="1">
      <w:start w:val="1"/>
      <w:numFmt w:val="bullet"/>
      <w:lvlText w:val="o"/>
      <w:lvlJc w:val="left"/>
      <w:pPr>
        <w:tabs>
          <w:tab w:val="num" w:pos="4516"/>
        </w:tabs>
        <w:ind w:left="4516" w:hanging="360"/>
      </w:pPr>
      <w:rPr>
        <w:rFonts w:ascii="Courier New" w:hAnsi="Courier New" w:cs="Wingdings" w:hint="default"/>
      </w:rPr>
    </w:lvl>
    <w:lvl w:ilvl="5" w:tentative="1">
      <w:start w:val="1"/>
      <w:numFmt w:val="bullet"/>
      <w:lvlText w:val=""/>
      <w:lvlJc w:val="left"/>
      <w:pPr>
        <w:tabs>
          <w:tab w:val="num" w:pos="5236"/>
        </w:tabs>
        <w:ind w:left="5236" w:hanging="360"/>
      </w:pPr>
      <w:rPr>
        <w:rFonts w:ascii="Wingdings" w:hAnsi="Wingdings" w:hint="default"/>
      </w:rPr>
    </w:lvl>
    <w:lvl w:ilvl="6" w:tentative="1">
      <w:start w:val="1"/>
      <w:numFmt w:val="bullet"/>
      <w:lvlText w:val=""/>
      <w:lvlJc w:val="left"/>
      <w:pPr>
        <w:tabs>
          <w:tab w:val="num" w:pos="5956"/>
        </w:tabs>
        <w:ind w:left="5956" w:hanging="360"/>
      </w:pPr>
      <w:rPr>
        <w:rFonts w:ascii="Symbol" w:hAnsi="Symbol" w:hint="default"/>
      </w:rPr>
    </w:lvl>
    <w:lvl w:ilvl="7" w:tentative="1">
      <w:start w:val="1"/>
      <w:numFmt w:val="bullet"/>
      <w:lvlText w:val="o"/>
      <w:lvlJc w:val="left"/>
      <w:pPr>
        <w:tabs>
          <w:tab w:val="num" w:pos="6676"/>
        </w:tabs>
        <w:ind w:left="6676" w:hanging="360"/>
      </w:pPr>
      <w:rPr>
        <w:rFonts w:ascii="Courier New" w:hAnsi="Courier New" w:cs="Wingdings" w:hint="default"/>
      </w:rPr>
    </w:lvl>
    <w:lvl w:ilvl="8" w:tentative="1">
      <w:start w:val="1"/>
      <w:numFmt w:val="bullet"/>
      <w:lvlText w:val=""/>
      <w:lvlJc w:val="left"/>
      <w:pPr>
        <w:tabs>
          <w:tab w:val="num" w:pos="7396"/>
        </w:tabs>
        <w:ind w:left="7396" w:hanging="360"/>
      </w:pPr>
      <w:rPr>
        <w:rFonts w:ascii="Wingdings" w:hAnsi="Wingdings" w:hint="default"/>
      </w:rPr>
    </w:lvl>
  </w:abstractNum>
  <w:num w:numId="1" w16cid:durableId="65538095">
    <w:abstractNumId w:val="13"/>
  </w:num>
  <w:num w:numId="2" w16cid:durableId="532767004">
    <w:abstractNumId w:val="9"/>
  </w:num>
  <w:num w:numId="3" w16cid:durableId="1397358681">
    <w:abstractNumId w:val="14"/>
  </w:num>
  <w:num w:numId="4" w16cid:durableId="1567106404">
    <w:abstractNumId w:val="6"/>
  </w:num>
  <w:num w:numId="5" w16cid:durableId="402875143">
    <w:abstractNumId w:val="0"/>
  </w:num>
  <w:num w:numId="6" w16cid:durableId="45758716">
    <w:abstractNumId w:val="4"/>
  </w:num>
  <w:num w:numId="7" w16cid:durableId="1502887122">
    <w:abstractNumId w:val="8"/>
  </w:num>
  <w:num w:numId="8" w16cid:durableId="86075722">
    <w:abstractNumId w:val="7"/>
  </w:num>
  <w:num w:numId="9" w16cid:durableId="1762483766">
    <w:abstractNumId w:val="12"/>
  </w:num>
  <w:num w:numId="10" w16cid:durableId="1875265433">
    <w:abstractNumId w:val="4"/>
  </w:num>
  <w:num w:numId="11" w16cid:durableId="2066175220">
    <w:abstractNumId w:val="10"/>
  </w:num>
  <w:num w:numId="12" w16cid:durableId="964887927">
    <w:abstractNumId w:val="11"/>
  </w:num>
  <w:num w:numId="13" w16cid:durableId="52378479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colormru v:ext="edit" colors="#ea3452,#e71b3d,#ca163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A02"/>
    <w:rsid w:val="0001046F"/>
    <w:rsid w:val="00017280"/>
    <w:rsid w:val="000177BC"/>
    <w:rsid w:val="00022894"/>
    <w:rsid w:val="00022F05"/>
    <w:rsid w:val="00026F14"/>
    <w:rsid w:val="00030CBE"/>
    <w:rsid w:val="00032151"/>
    <w:rsid w:val="00032DA0"/>
    <w:rsid w:val="00035199"/>
    <w:rsid w:val="00040236"/>
    <w:rsid w:val="0004261E"/>
    <w:rsid w:val="00043879"/>
    <w:rsid w:val="000442DE"/>
    <w:rsid w:val="0004471A"/>
    <w:rsid w:val="000470C1"/>
    <w:rsid w:val="00052740"/>
    <w:rsid w:val="00057E6E"/>
    <w:rsid w:val="00070400"/>
    <w:rsid w:val="0007067B"/>
    <w:rsid w:val="000713E1"/>
    <w:rsid w:val="000757C7"/>
    <w:rsid w:val="000917A4"/>
    <w:rsid w:val="00097AB4"/>
    <w:rsid w:val="000A3207"/>
    <w:rsid w:val="000A6BE2"/>
    <w:rsid w:val="000B2AB6"/>
    <w:rsid w:val="000B4FA7"/>
    <w:rsid w:val="000C616A"/>
    <w:rsid w:val="000D480A"/>
    <w:rsid w:val="000D4DAE"/>
    <w:rsid w:val="000D657F"/>
    <w:rsid w:val="000E2B8D"/>
    <w:rsid w:val="000E4BEA"/>
    <w:rsid w:val="000E7279"/>
    <w:rsid w:val="000F027F"/>
    <w:rsid w:val="000F068D"/>
    <w:rsid w:val="000F23C9"/>
    <w:rsid w:val="000F2A50"/>
    <w:rsid w:val="000F7A53"/>
    <w:rsid w:val="0010060E"/>
    <w:rsid w:val="00101CB9"/>
    <w:rsid w:val="00102344"/>
    <w:rsid w:val="00102696"/>
    <w:rsid w:val="001050A6"/>
    <w:rsid w:val="00106E4C"/>
    <w:rsid w:val="001141B0"/>
    <w:rsid w:val="0012039D"/>
    <w:rsid w:val="001210DE"/>
    <w:rsid w:val="00123C04"/>
    <w:rsid w:val="00124701"/>
    <w:rsid w:val="00133089"/>
    <w:rsid w:val="001344A1"/>
    <w:rsid w:val="00137E1C"/>
    <w:rsid w:val="001412DC"/>
    <w:rsid w:val="001464EE"/>
    <w:rsid w:val="001526A6"/>
    <w:rsid w:val="00156994"/>
    <w:rsid w:val="0016298E"/>
    <w:rsid w:val="001645C0"/>
    <w:rsid w:val="00167A52"/>
    <w:rsid w:val="001760BF"/>
    <w:rsid w:val="00176C9D"/>
    <w:rsid w:val="00177DC2"/>
    <w:rsid w:val="00181C35"/>
    <w:rsid w:val="00183A3E"/>
    <w:rsid w:val="0018594C"/>
    <w:rsid w:val="00186760"/>
    <w:rsid w:val="001914A4"/>
    <w:rsid w:val="001A5AF8"/>
    <w:rsid w:val="001B42BA"/>
    <w:rsid w:val="001C36FC"/>
    <w:rsid w:val="001D5A2A"/>
    <w:rsid w:val="001D5DBB"/>
    <w:rsid w:val="001E30DD"/>
    <w:rsid w:val="001E6B0C"/>
    <w:rsid w:val="00207124"/>
    <w:rsid w:val="0021183C"/>
    <w:rsid w:val="00212DBA"/>
    <w:rsid w:val="00214D71"/>
    <w:rsid w:val="0021580D"/>
    <w:rsid w:val="002165A0"/>
    <w:rsid w:val="00221117"/>
    <w:rsid w:val="00225A79"/>
    <w:rsid w:val="00225D46"/>
    <w:rsid w:val="00225F07"/>
    <w:rsid w:val="0023477A"/>
    <w:rsid w:val="002347DF"/>
    <w:rsid w:val="002410C0"/>
    <w:rsid w:val="002421FB"/>
    <w:rsid w:val="002462D3"/>
    <w:rsid w:val="002464B6"/>
    <w:rsid w:val="00253027"/>
    <w:rsid w:val="00254B0B"/>
    <w:rsid w:val="00256AED"/>
    <w:rsid w:val="002572A8"/>
    <w:rsid w:val="00260088"/>
    <w:rsid w:val="00260E0A"/>
    <w:rsid w:val="002633F3"/>
    <w:rsid w:val="00263486"/>
    <w:rsid w:val="00264EF2"/>
    <w:rsid w:val="00270770"/>
    <w:rsid w:val="002722AE"/>
    <w:rsid w:val="00275CF3"/>
    <w:rsid w:val="00283ACC"/>
    <w:rsid w:val="0028565A"/>
    <w:rsid w:val="0028711B"/>
    <w:rsid w:val="00291D1A"/>
    <w:rsid w:val="00291D7D"/>
    <w:rsid w:val="00292D05"/>
    <w:rsid w:val="00293C47"/>
    <w:rsid w:val="00297230"/>
    <w:rsid w:val="00297D29"/>
    <w:rsid w:val="002A1272"/>
    <w:rsid w:val="002A3185"/>
    <w:rsid w:val="002A4426"/>
    <w:rsid w:val="002A4ECB"/>
    <w:rsid w:val="002A7031"/>
    <w:rsid w:val="002A755A"/>
    <w:rsid w:val="002B03BF"/>
    <w:rsid w:val="002B12F1"/>
    <w:rsid w:val="002B2BBF"/>
    <w:rsid w:val="002B72CD"/>
    <w:rsid w:val="002C140F"/>
    <w:rsid w:val="002C167F"/>
    <w:rsid w:val="002C5C2C"/>
    <w:rsid w:val="002D0DC7"/>
    <w:rsid w:val="002D2A77"/>
    <w:rsid w:val="002D428A"/>
    <w:rsid w:val="002D5A48"/>
    <w:rsid w:val="002E1292"/>
    <w:rsid w:val="002E1389"/>
    <w:rsid w:val="002E15E0"/>
    <w:rsid w:val="002E463C"/>
    <w:rsid w:val="002E4D20"/>
    <w:rsid w:val="002F0C18"/>
    <w:rsid w:val="002F44E8"/>
    <w:rsid w:val="002F785C"/>
    <w:rsid w:val="00301018"/>
    <w:rsid w:val="003032F8"/>
    <w:rsid w:val="003046C4"/>
    <w:rsid w:val="00304B27"/>
    <w:rsid w:val="00305ACE"/>
    <w:rsid w:val="003123F1"/>
    <w:rsid w:val="003143FE"/>
    <w:rsid w:val="003158AB"/>
    <w:rsid w:val="00315901"/>
    <w:rsid w:val="00317425"/>
    <w:rsid w:val="00317448"/>
    <w:rsid w:val="003228B8"/>
    <w:rsid w:val="003303BB"/>
    <w:rsid w:val="003316FD"/>
    <w:rsid w:val="00332B41"/>
    <w:rsid w:val="00334B73"/>
    <w:rsid w:val="003430AB"/>
    <w:rsid w:val="00346391"/>
    <w:rsid w:val="00346C81"/>
    <w:rsid w:val="0035172F"/>
    <w:rsid w:val="00352FA9"/>
    <w:rsid w:val="00366268"/>
    <w:rsid w:val="00366DEC"/>
    <w:rsid w:val="00370F80"/>
    <w:rsid w:val="0037249B"/>
    <w:rsid w:val="003738C0"/>
    <w:rsid w:val="00373D0B"/>
    <w:rsid w:val="00384C6C"/>
    <w:rsid w:val="00385A9E"/>
    <w:rsid w:val="00393D14"/>
    <w:rsid w:val="00396C35"/>
    <w:rsid w:val="003A0F4B"/>
    <w:rsid w:val="003A3AF9"/>
    <w:rsid w:val="003A5F39"/>
    <w:rsid w:val="003B3059"/>
    <w:rsid w:val="003C076E"/>
    <w:rsid w:val="003C2028"/>
    <w:rsid w:val="003C6C31"/>
    <w:rsid w:val="003D0426"/>
    <w:rsid w:val="003D056F"/>
    <w:rsid w:val="003D26E3"/>
    <w:rsid w:val="003D333B"/>
    <w:rsid w:val="003D528F"/>
    <w:rsid w:val="003D5E1E"/>
    <w:rsid w:val="003D6179"/>
    <w:rsid w:val="003D78E3"/>
    <w:rsid w:val="003F002D"/>
    <w:rsid w:val="003F20C9"/>
    <w:rsid w:val="003F2508"/>
    <w:rsid w:val="003F4B16"/>
    <w:rsid w:val="00402621"/>
    <w:rsid w:val="004128EB"/>
    <w:rsid w:val="00415ACF"/>
    <w:rsid w:val="00415FC5"/>
    <w:rsid w:val="004164A7"/>
    <w:rsid w:val="0042119D"/>
    <w:rsid w:val="00421AD9"/>
    <w:rsid w:val="0042268E"/>
    <w:rsid w:val="0042283E"/>
    <w:rsid w:val="00426375"/>
    <w:rsid w:val="0043095F"/>
    <w:rsid w:val="00431906"/>
    <w:rsid w:val="00433EAA"/>
    <w:rsid w:val="004343B9"/>
    <w:rsid w:val="00437C07"/>
    <w:rsid w:val="0044057D"/>
    <w:rsid w:val="0044522A"/>
    <w:rsid w:val="00445A78"/>
    <w:rsid w:val="004501C5"/>
    <w:rsid w:val="0045530A"/>
    <w:rsid w:val="00461A4A"/>
    <w:rsid w:val="004622BE"/>
    <w:rsid w:val="004636E7"/>
    <w:rsid w:val="0047525A"/>
    <w:rsid w:val="00475539"/>
    <w:rsid w:val="00475C28"/>
    <w:rsid w:val="004779C0"/>
    <w:rsid w:val="00482530"/>
    <w:rsid w:val="00483335"/>
    <w:rsid w:val="00484B65"/>
    <w:rsid w:val="004947D0"/>
    <w:rsid w:val="00496336"/>
    <w:rsid w:val="0049744B"/>
    <w:rsid w:val="004A3563"/>
    <w:rsid w:val="004A4DE1"/>
    <w:rsid w:val="004A5429"/>
    <w:rsid w:val="004A5576"/>
    <w:rsid w:val="004B35C6"/>
    <w:rsid w:val="004B6D56"/>
    <w:rsid w:val="004B79E2"/>
    <w:rsid w:val="004C0EBA"/>
    <w:rsid w:val="004C54B0"/>
    <w:rsid w:val="004C60CA"/>
    <w:rsid w:val="004D0C55"/>
    <w:rsid w:val="004D3140"/>
    <w:rsid w:val="004D3F1C"/>
    <w:rsid w:val="004E515F"/>
    <w:rsid w:val="004E6781"/>
    <w:rsid w:val="004E6AB5"/>
    <w:rsid w:val="004F2A36"/>
    <w:rsid w:val="004F44CE"/>
    <w:rsid w:val="00500928"/>
    <w:rsid w:val="0050421B"/>
    <w:rsid w:val="00510155"/>
    <w:rsid w:val="0051056F"/>
    <w:rsid w:val="00510D10"/>
    <w:rsid w:val="00514DDC"/>
    <w:rsid w:val="00523A73"/>
    <w:rsid w:val="005270E0"/>
    <w:rsid w:val="00530BF6"/>
    <w:rsid w:val="00531FFC"/>
    <w:rsid w:val="00533540"/>
    <w:rsid w:val="00533656"/>
    <w:rsid w:val="00534FEB"/>
    <w:rsid w:val="005420C8"/>
    <w:rsid w:val="0054306B"/>
    <w:rsid w:val="005437DD"/>
    <w:rsid w:val="005458F6"/>
    <w:rsid w:val="00545A14"/>
    <w:rsid w:val="0055014D"/>
    <w:rsid w:val="00551589"/>
    <w:rsid w:val="00555B3B"/>
    <w:rsid w:val="005565A9"/>
    <w:rsid w:val="005616CF"/>
    <w:rsid w:val="0056210A"/>
    <w:rsid w:val="00562395"/>
    <w:rsid w:val="00565EF2"/>
    <w:rsid w:val="0056649D"/>
    <w:rsid w:val="00566CB6"/>
    <w:rsid w:val="00570597"/>
    <w:rsid w:val="0057287C"/>
    <w:rsid w:val="0058013C"/>
    <w:rsid w:val="005815C9"/>
    <w:rsid w:val="00584780"/>
    <w:rsid w:val="005867CB"/>
    <w:rsid w:val="005B03A3"/>
    <w:rsid w:val="005B0F85"/>
    <w:rsid w:val="005B44F8"/>
    <w:rsid w:val="005C1D0A"/>
    <w:rsid w:val="005C7FF7"/>
    <w:rsid w:val="005D2564"/>
    <w:rsid w:val="005D5D13"/>
    <w:rsid w:val="005D6B6E"/>
    <w:rsid w:val="005E0CA0"/>
    <w:rsid w:val="005E28EA"/>
    <w:rsid w:val="005E2BEB"/>
    <w:rsid w:val="005F10E1"/>
    <w:rsid w:val="005F2A48"/>
    <w:rsid w:val="005F2D09"/>
    <w:rsid w:val="005F35A6"/>
    <w:rsid w:val="005F5636"/>
    <w:rsid w:val="00602A91"/>
    <w:rsid w:val="006119A4"/>
    <w:rsid w:val="00613A74"/>
    <w:rsid w:val="006164D6"/>
    <w:rsid w:val="00620FC7"/>
    <w:rsid w:val="006234B9"/>
    <w:rsid w:val="00625898"/>
    <w:rsid w:val="006262D2"/>
    <w:rsid w:val="0063064A"/>
    <w:rsid w:val="00632240"/>
    <w:rsid w:val="006336A8"/>
    <w:rsid w:val="00635621"/>
    <w:rsid w:val="00635B0D"/>
    <w:rsid w:val="00637795"/>
    <w:rsid w:val="006521F7"/>
    <w:rsid w:val="00652986"/>
    <w:rsid w:val="0065315D"/>
    <w:rsid w:val="00653327"/>
    <w:rsid w:val="00653F5F"/>
    <w:rsid w:val="0065425B"/>
    <w:rsid w:val="006552D1"/>
    <w:rsid w:val="00660E74"/>
    <w:rsid w:val="00663E24"/>
    <w:rsid w:val="006647E0"/>
    <w:rsid w:val="00671CA4"/>
    <w:rsid w:val="00673218"/>
    <w:rsid w:val="00677E8B"/>
    <w:rsid w:val="0068630A"/>
    <w:rsid w:val="00690613"/>
    <w:rsid w:val="006940E0"/>
    <w:rsid w:val="00695764"/>
    <w:rsid w:val="00695DA6"/>
    <w:rsid w:val="00696830"/>
    <w:rsid w:val="00697C87"/>
    <w:rsid w:val="00697D8A"/>
    <w:rsid w:val="006A249C"/>
    <w:rsid w:val="006A6ADB"/>
    <w:rsid w:val="006A79B0"/>
    <w:rsid w:val="006B02CC"/>
    <w:rsid w:val="006B4D9C"/>
    <w:rsid w:val="006B6491"/>
    <w:rsid w:val="006B6C8A"/>
    <w:rsid w:val="006B71AF"/>
    <w:rsid w:val="006B7FF4"/>
    <w:rsid w:val="006C3B33"/>
    <w:rsid w:val="006C4BA4"/>
    <w:rsid w:val="006C5E45"/>
    <w:rsid w:val="006D17E2"/>
    <w:rsid w:val="006D43D9"/>
    <w:rsid w:val="006D4CA0"/>
    <w:rsid w:val="006D4EF2"/>
    <w:rsid w:val="006D75F7"/>
    <w:rsid w:val="006E6C1E"/>
    <w:rsid w:val="006F087B"/>
    <w:rsid w:val="006F16E0"/>
    <w:rsid w:val="006F2B17"/>
    <w:rsid w:val="006F3D85"/>
    <w:rsid w:val="006F5539"/>
    <w:rsid w:val="006F770E"/>
    <w:rsid w:val="006F7D00"/>
    <w:rsid w:val="0070408C"/>
    <w:rsid w:val="00705F2B"/>
    <w:rsid w:val="007066B8"/>
    <w:rsid w:val="007071E1"/>
    <w:rsid w:val="00707AE3"/>
    <w:rsid w:val="00710E9F"/>
    <w:rsid w:val="00711DE3"/>
    <w:rsid w:val="00715054"/>
    <w:rsid w:val="007154BD"/>
    <w:rsid w:val="00716F1E"/>
    <w:rsid w:val="007178CC"/>
    <w:rsid w:val="0073534D"/>
    <w:rsid w:val="007369A9"/>
    <w:rsid w:val="00736AFC"/>
    <w:rsid w:val="00737F31"/>
    <w:rsid w:val="00740C5B"/>
    <w:rsid w:val="00740E0F"/>
    <w:rsid w:val="00740EC3"/>
    <w:rsid w:val="0074222C"/>
    <w:rsid w:val="00743FD7"/>
    <w:rsid w:val="00745727"/>
    <w:rsid w:val="007527E9"/>
    <w:rsid w:val="00752842"/>
    <w:rsid w:val="00752947"/>
    <w:rsid w:val="007541E1"/>
    <w:rsid w:val="00760515"/>
    <w:rsid w:val="00760F80"/>
    <w:rsid w:val="00765903"/>
    <w:rsid w:val="00766654"/>
    <w:rsid w:val="00767953"/>
    <w:rsid w:val="00773A36"/>
    <w:rsid w:val="007751D1"/>
    <w:rsid w:val="00775A31"/>
    <w:rsid w:val="0077601A"/>
    <w:rsid w:val="00780396"/>
    <w:rsid w:val="007819CE"/>
    <w:rsid w:val="00781BC8"/>
    <w:rsid w:val="00783BA5"/>
    <w:rsid w:val="007868F3"/>
    <w:rsid w:val="00787B7D"/>
    <w:rsid w:val="00793BB6"/>
    <w:rsid w:val="007B18C9"/>
    <w:rsid w:val="007B5DA4"/>
    <w:rsid w:val="007B6E95"/>
    <w:rsid w:val="007C2CCD"/>
    <w:rsid w:val="007C5A2D"/>
    <w:rsid w:val="007C5D7E"/>
    <w:rsid w:val="007C6E02"/>
    <w:rsid w:val="007D0F7D"/>
    <w:rsid w:val="007D1DD0"/>
    <w:rsid w:val="007D2FE9"/>
    <w:rsid w:val="007D47C5"/>
    <w:rsid w:val="007D63E8"/>
    <w:rsid w:val="007E0F54"/>
    <w:rsid w:val="007E50F2"/>
    <w:rsid w:val="007E5BB8"/>
    <w:rsid w:val="007E645A"/>
    <w:rsid w:val="007E700F"/>
    <w:rsid w:val="007E7391"/>
    <w:rsid w:val="007F13F8"/>
    <w:rsid w:val="007F3CAF"/>
    <w:rsid w:val="007F52DE"/>
    <w:rsid w:val="00801428"/>
    <w:rsid w:val="00801AC0"/>
    <w:rsid w:val="00802452"/>
    <w:rsid w:val="008146D5"/>
    <w:rsid w:val="00816CAD"/>
    <w:rsid w:val="00817A8D"/>
    <w:rsid w:val="00821C2B"/>
    <w:rsid w:val="0082200F"/>
    <w:rsid w:val="008235AB"/>
    <w:rsid w:val="008256C8"/>
    <w:rsid w:val="0082584E"/>
    <w:rsid w:val="00826602"/>
    <w:rsid w:val="008275DA"/>
    <w:rsid w:val="0083424A"/>
    <w:rsid w:val="00834D1F"/>
    <w:rsid w:val="008366F2"/>
    <w:rsid w:val="00840EF2"/>
    <w:rsid w:val="00843D1F"/>
    <w:rsid w:val="00844CF1"/>
    <w:rsid w:val="0084721B"/>
    <w:rsid w:val="00852532"/>
    <w:rsid w:val="008539A8"/>
    <w:rsid w:val="00856039"/>
    <w:rsid w:val="00864FB1"/>
    <w:rsid w:val="008700BF"/>
    <w:rsid w:val="00870C63"/>
    <w:rsid w:val="00871D7F"/>
    <w:rsid w:val="008741ED"/>
    <w:rsid w:val="00885087"/>
    <w:rsid w:val="0089228B"/>
    <w:rsid w:val="00897568"/>
    <w:rsid w:val="008A4A4E"/>
    <w:rsid w:val="008A7578"/>
    <w:rsid w:val="008B52BF"/>
    <w:rsid w:val="008C2F4E"/>
    <w:rsid w:val="008C652F"/>
    <w:rsid w:val="008C7129"/>
    <w:rsid w:val="008D07DE"/>
    <w:rsid w:val="008D251F"/>
    <w:rsid w:val="008D442B"/>
    <w:rsid w:val="008D768E"/>
    <w:rsid w:val="008F36C2"/>
    <w:rsid w:val="008F55D3"/>
    <w:rsid w:val="008F71C3"/>
    <w:rsid w:val="009038D3"/>
    <w:rsid w:val="00905B25"/>
    <w:rsid w:val="0090779A"/>
    <w:rsid w:val="009147CC"/>
    <w:rsid w:val="009165A3"/>
    <w:rsid w:val="00921787"/>
    <w:rsid w:val="00922A8E"/>
    <w:rsid w:val="00924824"/>
    <w:rsid w:val="00926DDE"/>
    <w:rsid w:val="009311FD"/>
    <w:rsid w:val="00931567"/>
    <w:rsid w:val="00934124"/>
    <w:rsid w:val="00940F5F"/>
    <w:rsid w:val="009426EF"/>
    <w:rsid w:val="00943EBE"/>
    <w:rsid w:val="00944B39"/>
    <w:rsid w:val="00945211"/>
    <w:rsid w:val="00946AFB"/>
    <w:rsid w:val="0095551E"/>
    <w:rsid w:val="00964EC5"/>
    <w:rsid w:val="00967930"/>
    <w:rsid w:val="00970D25"/>
    <w:rsid w:val="00972024"/>
    <w:rsid w:val="0097638B"/>
    <w:rsid w:val="009808A3"/>
    <w:rsid w:val="009813C6"/>
    <w:rsid w:val="00981FD1"/>
    <w:rsid w:val="0098227A"/>
    <w:rsid w:val="00985EB1"/>
    <w:rsid w:val="00990C1C"/>
    <w:rsid w:val="00991CB6"/>
    <w:rsid w:val="00996472"/>
    <w:rsid w:val="009A07BA"/>
    <w:rsid w:val="009A2D24"/>
    <w:rsid w:val="009A4EDB"/>
    <w:rsid w:val="009A7C9A"/>
    <w:rsid w:val="009B12AE"/>
    <w:rsid w:val="009B4971"/>
    <w:rsid w:val="009B49C6"/>
    <w:rsid w:val="009B71AA"/>
    <w:rsid w:val="009C6FD0"/>
    <w:rsid w:val="009C7492"/>
    <w:rsid w:val="009D4CB4"/>
    <w:rsid w:val="009D4D0B"/>
    <w:rsid w:val="009E66CC"/>
    <w:rsid w:val="009E74E7"/>
    <w:rsid w:val="009F1A6B"/>
    <w:rsid w:val="009F2C1B"/>
    <w:rsid w:val="009F5C26"/>
    <w:rsid w:val="00A01616"/>
    <w:rsid w:val="00A01AE6"/>
    <w:rsid w:val="00A01B2B"/>
    <w:rsid w:val="00A035FC"/>
    <w:rsid w:val="00A06595"/>
    <w:rsid w:val="00A068F9"/>
    <w:rsid w:val="00A10E10"/>
    <w:rsid w:val="00A13A2B"/>
    <w:rsid w:val="00A14912"/>
    <w:rsid w:val="00A1606B"/>
    <w:rsid w:val="00A1763D"/>
    <w:rsid w:val="00A215EA"/>
    <w:rsid w:val="00A21DBD"/>
    <w:rsid w:val="00A3250D"/>
    <w:rsid w:val="00A33B5C"/>
    <w:rsid w:val="00A34FBF"/>
    <w:rsid w:val="00A40042"/>
    <w:rsid w:val="00A443A5"/>
    <w:rsid w:val="00A44A4E"/>
    <w:rsid w:val="00A50E6F"/>
    <w:rsid w:val="00A60AD7"/>
    <w:rsid w:val="00A71CD3"/>
    <w:rsid w:val="00A71CE8"/>
    <w:rsid w:val="00A81B50"/>
    <w:rsid w:val="00A84262"/>
    <w:rsid w:val="00A85A85"/>
    <w:rsid w:val="00A91C76"/>
    <w:rsid w:val="00A96248"/>
    <w:rsid w:val="00AA1F65"/>
    <w:rsid w:val="00AA30F0"/>
    <w:rsid w:val="00AA4A4F"/>
    <w:rsid w:val="00AB7036"/>
    <w:rsid w:val="00AB79FF"/>
    <w:rsid w:val="00AB7E12"/>
    <w:rsid w:val="00AC0C9C"/>
    <w:rsid w:val="00AD4371"/>
    <w:rsid w:val="00AD5686"/>
    <w:rsid w:val="00AD58F7"/>
    <w:rsid w:val="00AD6876"/>
    <w:rsid w:val="00AD6D0A"/>
    <w:rsid w:val="00AE0B3D"/>
    <w:rsid w:val="00AE0C5C"/>
    <w:rsid w:val="00AE657A"/>
    <w:rsid w:val="00AF7B03"/>
    <w:rsid w:val="00B00920"/>
    <w:rsid w:val="00B00CE6"/>
    <w:rsid w:val="00B01F53"/>
    <w:rsid w:val="00B022B7"/>
    <w:rsid w:val="00B06BDB"/>
    <w:rsid w:val="00B1089E"/>
    <w:rsid w:val="00B11D7C"/>
    <w:rsid w:val="00B12153"/>
    <w:rsid w:val="00B20C86"/>
    <w:rsid w:val="00B32B1A"/>
    <w:rsid w:val="00B3382E"/>
    <w:rsid w:val="00B420A8"/>
    <w:rsid w:val="00B52306"/>
    <w:rsid w:val="00B57CD5"/>
    <w:rsid w:val="00B61E9E"/>
    <w:rsid w:val="00B628AA"/>
    <w:rsid w:val="00B646A3"/>
    <w:rsid w:val="00B66C14"/>
    <w:rsid w:val="00B71D27"/>
    <w:rsid w:val="00B75E36"/>
    <w:rsid w:val="00B75EFD"/>
    <w:rsid w:val="00B82EC4"/>
    <w:rsid w:val="00B84EB4"/>
    <w:rsid w:val="00B86B34"/>
    <w:rsid w:val="00B870E8"/>
    <w:rsid w:val="00B90BEE"/>
    <w:rsid w:val="00B90CC7"/>
    <w:rsid w:val="00B91865"/>
    <w:rsid w:val="00B91DC5"/>
    <w:rsid w:val="00B91EA5"/>
    <w:rsid w:val="00B91FDD"/>
    <w:rsid w:val="00B95C9F"/>
    <w:rsid w:val="00BA56B0"/>
    <w:rsid w:val="00BA6D74"/>
    <w:rsid w:val="00BB3DAC"/>
    <w:rsid w:val="00BC16AD"/>
    <w:rsid w:val="00BC618B"/>
    <w:rsid w:val="00BC62D9"/>
    <w:rsid w:val="00BD029C"/>
    <w:rsid w:val="00BD02E5"/>
    <w:rsid w:val="00BD6458"/>
    <w:rsid w:val="00BE2DD6"/>
    <w:rsid w:val="00BE38E0"/>
    <w:rsid w:val="00BE4905"/>
    <w:rsid w:val="00BF1AAD"/>
    <w:rsid w:val="00BF4115"/>
    <w:rsid w:val="00BF7EE1"/>
    <w:rsid w:val="00C00931"/>
    <w:rsid w:val="00C018EC"/>
    <w:rsid w:val="00C1134B"/>
    <w:rsid w:val="00C15E32"/>
    <w:rsid w:val="00C1750D"/>
    <w:rsid w:val="00C178F6"/>
    <w:rsid w:val="00C305CD"/>
    <w:rsid w:val="00C322C9"/>
    <w:rsid w:val="00C33A79"/>
    <w:rsid w:val="00C363B2"/>
    <w:rsid w:val="00C40542"/>
    <w:rsid w:val="00C4126C"/>
    <w:rsid w:val="00C477CF"/>
    <w:rsid w:val="00C50E96"/>
    <w:rsid w:val="00C5415A"/>
    <w:rsid w:val="00C55211"/>
    <w:rsid w:val="00C57EB2"/>
    <w:rsid w:val="00C6066D"/>
    <w:rsid w:val="00C60808"/>
    <w:rsid w:val="00C61C6E"/>
    <w:rsid w:val="00C62AD1"/>
    <w:rsid w:val="00C730EE"/>
    <w:rsid w:val="00C73252"/>
    <w:rsid w:val="00C76BFC"/>
    <w:rsid w:val="00C76E48"/>
    <w:rsid w:val="00C775DA"/>
    <w:rsid w:val="00C77FDE"/>
    <w:rsid w:val="00C9198E"/>
    <w:rsid w:val="00C91CCE"/>
    <w:rsid w:val="00C959F8"/>
    <w:rsid w:val="00CA1C63"/>
    <w:rsid w:val="00CA3FDF"/>
    <w:rsid w:val="00CA56B1"/>
    <w:rsid w:val="00CB41B9"/>
    <w:rsid w:val="00CB4BA8"/>
    <w:rsid w:val="00CB5AD3"/>
    <w:rsid w:val="00CB67FB"/>
    <w:rsid w:val="00CB7ECE"/>
    <w:rsid w:val="00CC1D62"/>
    <w:rsid w:val="00CC3B54"/>
    <w:rsid w:val="00CD07CD"/>
    <w:rsid w:val="00CD15AD"/>
    <w:rsid w:val="00CD6AB9"/>
    <w:rsid w:val="00CD79DC"/>
    <w:rsid w:val="00CE640E"/>
    <w:rsid w:val="00CE7CAE"/>
    <w:rsid w:val="00CF2799"/>
    <w:rsid w:val="00CF4D36"/>
    <w:rsid w:val="00CF7456"/>
    <w:rsid w:val="00D035EF"/>
    <w:rsid w:val="00D112E7"/>
    <w:rsid w:val="00D1362E"/>
    <w:rsid w:val="00D13A17"/>
    <w:rsid w:val="00D15AD6"/>
    <w:rsid w:val="00D16287"/>
    <w:rsid w:val="00D16EAC"/>
    <w:rsid w:val="00D17961"/>
    <w:rsid w:val="00D21003"/>
    <w:rsid w:val="00D24AF1"/>
    <w:rsid w:val="00D2628E"/>
    <w:rsid w:val="00D3166C"/>
    <w:rsid w:val="00D3305C"/>
    <w:rsid w:val="00D3349D"/>
    <w:rsid w:val="00D33742"/>
    <w:rsid w:val="00D33B44"/>
    <w:rsid w:val="00D340D7"/>
    <w:rsid w:val="00D36BE3"/>
    <w:rsid w:val="00D3766B"/>
    <w:rsid w:val="00D43E23"/>
    <w:rsid w:val="00D4436B"/>
    <w:rsid w:val="00D51E54"/>
    <w:rsid w:val="00D521BF"/>
    <w:rsid w:val="00D52B6A"/>
    <w:rsid w:val="00D543DF"/>
    <w:rsid w:val="00D6240F"/>
    <w:rsid w:val="00D63686"/>
    <w:rsid w:val="00D64930"/>
    <w:rsid w:val="00D661E5"/>
    <w:rsid w:val="00D714F2"/>
    <w:rsid w:val="00D86902"/>
    <w:rsid w:val="00D917F6"/>
    <w:rsid w:val="00D94D5D"/>
    <w:rsid w:val="00DA7DDA"/>
    <w:rsid w:val="00DB1219"/>
    <w:rsid w:val="00DB64CE"/>
    <w:rsid w:val="00DB72DF"/>
    <w:rsid w:val="00DC448D"/>
    <w:rsid w:val="00DC704E"/>
    <w:rsid w:val="00DD2B2D"/>
    <w:rsid w:val="00DD3D9D"/>
    <w:rsid w:val="00DD493A"/>
    <w:rsid w:val="00DD50B5"/>
    <w:rsid w:val="00DD6F41"/>
    <w:rsid w:val="00DE2F70"/>
    <w:rsid w:val="00DE391D"/>
    <w:rsid w:val="00DE7818"/>
    <w:rsid w:val="00DF1AED"/>
    <w:rsid w:val="00DF28FE"/>
    <w:rsid w:val="00DF3007"/>
    <w:rsid w:val="00DF7C51"/>
    <w:rsid w:val="00E03F3D"/>
    <w:rsid w:val="00E04BC9"/>
    <w:rsid w:val="00E05132"/>
    <w:rsid w:val="00E07C53"/>
    <w:rsid w:val="00E1069D"/>
    <w:rsid w:val="00E1779A"/>
    <w:rsid w:val="00E227F7"/>
    <w:rsid w:val="00E237A8"/>
    <w:rsid w:val="00E27DB3"/>
    <w:rsid w:val="00E30058"/>
    <w:rsid w:val="00E30514"/>
    <w:rsid w:val="00E30A6A"/>
    <w:rsid w:val="00E30C59"/>
    <w:rsid w:val="00E335F7"/>
    <w:rsid w:val="00E33859"/>
    <w:rsid w:val="00E352B4"/>
    <w:rsid w:val="00E433AB"/>
    <w:rsid w:val="00E4481F"/>
    <w:rsid w:val="00E46A4F"/>
    <w:rsid w:val="00E500CB"/>
    <w:rsid w:val="00E5415A"/>
    <w:rsid w:val="00E548E4"/>
    <w:rsid w:val="00E62426"/>
    <w:rsid w:val="00E6486E"/>
    <w:rsid w:val="00E65314"/>
    <w:rsid w:val="00E7024A"/>
    <w:rsid w:val="00E717D9"/>
    <w:rsid w:val="00E75331"/>
    <w:rsid w:val="00E75EE9"/>
    <w:rsid w:val="00E77635"/>
    <w:rsid w:val="00E77F99"/>
    <w:rsid w:val="00E82659"/>
    <w:rsid w:val="00E82E4B"/>
    <w:rsid w:val="00E83B5B"/>
    <w:rsid w:val="00E843DD"/>
    <w:rsid w:val="00E84705"/>
    <w:rsid w:val="00E85946"/>
    <w:rsid w:val="00E85FBC"/>
    <w:rsid w:val="00E92D41"/>
    <w:rsid w:val="00E954C5"/>
    <w:rsid w:val="00E96DCE"/>
    <w:rsid w:val="00EA71B1"/>
    <w:rsid w:val="00EC0580"/>
    <w:rsid w:val="00EC116F"/>
    <w:rsid w:val="00EC6D6B"/>
    <w:rsid w:val="00ED0748"/>
    <w:rsid w:val="00ED693B"/>
    <w:rsid w:val="00ED70E6"/>
    <w:rsid w:val="00EE434C"/>
    <w:rsid w:val="00EE489E"/>
    <w:rsid w:val="00EE6BB7"/>
    <w:rsid w:val="00F0174E"/>
    <w:rsid w:val="00F03FAA"/>
    <w:rsid w:val="00F057DB"/>
    <w:rsid w:val="00F11DBB"/>
    <w:rsid w:val="00F15F2F"/>
    <w:rsid w:val="00F21209"/>
    <w:rsid w:val="00F21838"/>
    <w:rsid w:val="00F222B8"/>
    <w:rsid w:val="00F25848"/>
    <w:rsid w:val="00F27F6A"/>
    <w:rsid w:val="00F30AF5"/>
    <w:rsid w:val="00F31DEA"/>
    <w:rsid w:val="00F3233D"/>
    <w:rsid w:val="00F342C3"/>
    <w:rsid w:val="00F3558F"/>
    <w:rsid w:val="00F40107"/>
    <w:rsid w:val="00F458F6"/>
    <w:rsid w:val="00F45908"/>
    <w:rsid w:val="00F46804"/>
    <w:rsid w:val="00F5341F"/>
    <w:rsid w:val="00F54172"/>
    <w:rsid w:val="00F613BD"/>
    <w:rsid w:val="00F66C47"/>
    <w:rsid w:val="00F733E8"/>
    <w:rsid w:val="00F73F32"/>
    <w:rsid w:val="00F77C9D"/>
    <w:rsid w:val="00F82558"/>
    <w:rsid w:val="00F903E3"/>
    <w:rsid w:val="00F90CEF"/>
    <w:rsid w:val="00F91405"/>
    <w:rsid w:val="00F93191"/>
    <w:rsid w:val="00F94C18"/>
    <w:rsid w:val="00F95065"/>
    <w:rsid w:val="00F97BAE"/>
    <w:rsid w:val="00FA07A7"/>
    <w:rsid w:val="00FA1C09"/>
    <w:rsid w:val="00FA2BD6"/>
    <w:rsid w:val="00FA7735"/>
    <w:rsid w:val="00FB3484"/>
    <w:rsid w:val="00FD0AC9"/>
    <w:rsid w:val="00FD4308"/>
    <w:rsid w:val="00FD44E1"/>
    <w:rsid w:val="00FD51B2"/>
    <w:rsid w:val="00FD55F4"/>
    <w:rsid w:val="00FD6E9B"/>
    <w:rsid w:val="00FE4B93"/>
    <w:rsid w:val="00FE57CB"/>
    <w:rsid w:val="00FE6241"/>
    <w:rsid w:val="00FF04F2"/>
    <w:rsid w:val="00FF07E9"/>
    <w:rsid w:val="00FF400B"/>
    <w:rsid w:val="00FF4075"/>
    <w:rsid w:val="00FF685B"/>
    <w:rsid w:val="00FF697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color="#ca1634" strokecolor="#ca1634">
      <v:fill color="#ca1634"/>
      <v:stroke color="#ca1634"/>
      <o:colormru v:ext="edit" colors="#ea3452,#e71b3d,#ca1634"/>
    </o:shapedefaults>
    <o:shapelayout v:ext="edit">
      <o:idmap v:ext="edit" data="2"/>
    </o:shapelayout>
  </w:shapeDefaults>
  <w:decimalSymbol w:val=","/>
  <w:listSeparator w:val=";"/>
  <w14:docId w14:val="5764F3CA"/>
  <w15:docId w15:val="{DCE84A53-230D-46F5-BAA3-A0573D40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hAnsi="Arial"/>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F222B8"/>
    <w:pPr>
      <w:spacing w:after="220" w:line="220" w:lineRule="atLeast"/>
    </w:pPr>
    <w:rPr>
      <w:spacing w:val="-5"/>
    </w:rPr>
  </w:style>
  <w:style w:type="paragraph" w:customStyle="1" w:styleId="Russite">
    <w:name w:val="Réussite"/>
    <w:basedOn w:val="Corpsdetexte"/>
    <w:rsid w:val="00F222B8"/>
    <w:pPr>
      <w:numPr>
        <w:numId w:val="1"/>
      </w:numPr>
      <w:tabs>
        <w:tab w:val="clear" w:pos="360"/>
      </w:tabs>
      <w:spacing w:after="6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sz w:val="18"/>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sz w:val="18"/>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C00000"/>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numPr>
        <w:numId w:val="0"/>
      </w:num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numPr>
        <w:numId w:val="2"/>
      </w:numPr>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numPr>
        <w:numId w:val="3"/>
      </w:numPr>
      <w:ind w:right="-569"/>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34"/>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numPr>
        <w:numId w:val="4"/>
      </w:numPr>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0">
    <w:name w:val="Char Char1 Char Char Char Char Char Char Char"/>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numPr>
        <w:numId w:val="5"/>
      </w:numPr>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 w:type="paragraph" w:customStyle="1" w:styleId="isselectedend">
    <w:name w:val="isselectedend"/>
    <w:basedOn w:val="Normal"/>
    <w:rsid w:val="003C2028"/>
    <w:pPr>
      <w:spacing w:before="100" w:beforeAutospacing="1" w:after="100" w:afterAutospacing="1"/>
      <w:jc w:val="left"/>
    </w:pPr>
    <w:rPr>
      <w:rFonts w:ascii="Times New Roman" w:hAnsi="Times New Roman"/>
      <w:sz w:val="24"/>
      <w:szCs w:val="24"/>
    </w:rPr>
  </w:style>
  <w:style w:type="paragraph" w:styleId="NormalWeb">
    <w:name w:val="Normal (Web)"/>
    <w:basedOn w:val="Normal"/>
    <w:uiPriority w:val="99"/>
    <w:semiHidden/>
    <w:unhideWhenUsed/>
    <w:rsid w:val="003C2028"/>
    <w:pPr>
      <w:spacing w:before="100" w:beforeAutospacing="1" w:after="100" w:afterAutospacing="1"/>
      <w:jc w:val="left"/>
    </w:pPr>
    <w:rPr>
      <w:rFonts w:ascii="Times New Roman" w:hAnsi="Times New Roman"/>
      <w:sz w:val="24"/>
      <w:szCs w:val="24"/>
    </w:rPr>
  </w:style>
  <w:style w:type="paragraph" w:customStyle="1" w:styleId="Puce3SMT">
    <w:name w:val="Puce3 (SMT)"/>
    <w:basedOn w:val="Normal"/>
    <w:rsid w:val="009A2D24"/>
    <w:pPr>
      <w:numPr>
        <w:numId w:val="11"/>
      </w:numPr>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92228">
      <w:bodyDiv w:val="1"/>
      <w:marLeft w:val="0"/>
      <w:marRight w:val="0"/>
      <w:marTop w:val="0"/>
      <w:marBottom w:val="0"/>
      <w:divBdr>
        <w:top w:val="none" w:sz="0" w:space="0" w:color="auto"/>
        <w:left w:val="none" w:sz="0" w:space="0" w:color="auto"/>
        <w:bottom w:val="none" w:sz="0" w:space="0" w:color="auto"/>
        <w:right w:val="none" w:sz="0" w:space="0" w:color="auto"/>
      </w:divBdr>
    </w:div>
    <w:div w:id="712459193">
      <w:bodyDiv w:val="1"/>
      <w:marLeft w:val="0"/>
      <w:marRight w:val="0"/>
      <w:marTop w:val="0"/>
      <w:marBottom w:val="0"/>
      <w:divBdr>
        <w:top w:val="none" w:sz="0" w:space="0" w:color="auto"/>
        <w:left w:val="none" w:sz="0" w:space="0" w:color="auto"/>
        <w:bottom w:val="none" w:sz="0" w:space="0" w:color="auto"/>
        <w:right w:val="none" w:sz="0" w:space="0" w:color="auto"/>
      </w:divBdr>
    </w:div>
    <w:div w:id="914777111">
      <w:bodyDiv w:val="1"/>
      <w:marLeft w:val="0"/>
      <w:marRight w:val="0"/>
      <w:marTop w:val="0"/>
      <w:marBottom w:val="0"/>
      <w:divBdr>
        <w:top w:val="none" w:sz="0" w:space="0" w:color="auto"/>
        <w:left w:val="none" w:sz="0" w:space="0" w:color="auto"/>
        <w:bottom w:val="none" w:sz="0" w:space="0" w:color="auto"/>
        <w:right w:val="none" w:sz="0" w:space="0" w:color="auto"/>
      </w:divBdr>
    </w:div>
    <w:div w:id="1169128527">
      <w:bodyDiv w:val="1"/>
      <w:marLeft w:val="0"/>
      <w:marRight w:val="0"/>
      <w:marTop w:val="0"/>
      <w:marBottom w:val="0"/>
      <w:divBdr>
        <w:top w:val="none" w:sz="0" w:space="0" w:color="auto"/>
        <w:left w:val="none" w:sz="0" w:space="0" w:color="auto"/>
        <w:bottom w:val="none" w:sz="0" w:space="0" w:color="auto"/>
        <w:right w:val="none" w:sz="0" w:space="0" w:color="auto"/>
      </w:divBdr>
    </w:div>
    <w:div w:id="1650550051">
      <w:bodyDiv w:val="1"/>
      <w:marLeft w:val="0"/>
      <w:marRight w:val="0"/>
      <w:marTop w:val="0"/>
      <w:marBottom w:val="0"/>
      <w:divBdr>
        <w:top w:val="none" w:sz="0" w:space="0" w:color="auto"/>
        <w:left w:val="none" w:sz="0" w:space="0" w:color="auto"/>
        <w:bottom w:val="none" w:sz="0" w:space="0" w:color="auto"/>
        <w:right w:val="none" w:sz="0" w:space="0" w:color="auto"/>
      </w:divBdr>
    </w:div>
    <w:div w:id="20635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fastor.com" TargetMode="External"/><Relationship Id="rId1" Type="http://schemas.openxmlformats.org/officeDocument/2006/relationships/hyperlink" Target="mailto:rh@fasto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UI%20LOU%20DORIANE\Documents\Mod&#232;les%20Office%20personnalis&#233;s\FASTOR%20GIE\Ex%20CV%20Fastor%20GIE-FASTOR%20ING_202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2" ma:contentTypeDescription="Crée un document." ma:contentTypeScope="" ma:versionID="aebcd07956381cee842e48e46e8a1b32">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2b65f8daa905b1e4b6dd5679da6cadba"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eab758-cdaa-486d-9a1a-7ec748ea8260">
      <Terms xmlns="http://schemas.microsoft.com/office/infopath/2007/PartnerControls"/>
    </lcf76f155ced4ddcb4097134ff3c332f>
    <TaxCatchAll xmlns="8e7ffb62-9b02-4cd7-bd80-9a8fdab00e6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1632E-1310-4340-91BE-CE8A96DAA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553CB1-FF51-4B62-B2CA-2C02128B1903}">
  <ds:schemaRefs>
    <ds:schemaRef ds:uri="http://schemas.microsoft.com/sharepoint/v3/contenttype/forms"/>
  </ds:schemaRefs>
</ds:datastoreItem>
</file>

<file path=customXml/itemProps3.xml><?xml version="1.0" encoding="utf-8"?>
<ds:datastoreItem xmlns:ds="http://schemas.openxmlformats.org/officeDocument/2006/customXml" ds:itemID="{5CE5EEF0-E457-43A3-AFC0-F01454060E4E}">
  <ds:schemaRefs>
    <ds:schemaRef ds:uri="http://schemas.microsoft.com/office/2006/metadata/properties"/>
    <ds:schemaRef ds:uri="http://schemas.microsoft.com/office/infopath/2007/PartnerControls"/>
    <ds:schemaRef ds:uri="33eab758-cdaa-486d-9a1a-7ec748ea8260"/>
    <ds:schemaRef ds:uri="8e7ffb62-9b02-4cd7-bd80-9a8fdab00e64"/>
  </ds:schemaRefs>
</ds:datastoreItem>
</file>

<file path=customXml/itemProps4.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Ex CV Fastor GIE-FASTOR ING_2022</Template>
  <TotalTime>26</TotalTime>
  <Pages>5</Pages>
  <Words>2094</Words>
  <Characters>11520</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Curriculum Vitae de style professionnel</vt:lpstr>
    </vt:vector>
  </TitlesOfParts>
  <Company>FASTOR INGENIERIE</Company>
  <LinksUpToDate>false</LinksUpToDate>
  <CharactersWithSpaces>13587</CharactersWithSpaces>
  <SharedDoc>false</SharedDoc>
  <HLinks>
    <vt:vector size="24" baseType="variant">
      <vt:variant>
        <vt:i4>4128825</vt:i4>
      </vt:variant>
      <vt:variant>
        <vt:i4>9</vt:i4>
      </vt:variant>
      <vt:variant>
        <vt:i4>0</vt:i4>
      </vt:variant>
      <vt:variant>
        <vt:i4>5</vt:i4>
      </vt:variant>
      <vt:variant>
        <vt:lpwstr>http://www.fastor.com/</vt:lpwstr>
      </vt:variant>
      <vt:variant>
        <vt:lpwstr/>
      </vt:variant>
      <vt:variant>
        <vt:i4>3735577</vt:i4>
      </vt:variant>
      <vt:variant>
        <vt:i4>6</vt:i4>
      </vt:variant>
      <vt:variant>
        <vt:i4>0</vt:i4>
      </vt:variant>
      <vt:variant>
        <vt:i4>5</vt:i4>
      </vt:variant>
      <vt:variant>
        <vt:lpwstr>mailto:rh@fastor.com</vt:lpwstr>
      </vt:variant>
      <vt:variant>
        <vt:lpwstr/>
      </vt:variant>
      <vt:variant>
        <vt:i4>4128825</vt:i4>
      </vt:variant>
      <vt:variant>
        <vt:i4>3</vt:i4>
      </vt:variant>
      <vt:variant>
        <vt:i4>0</vt:i4>
      </vt:variant>
      <vt:variant>
        <vt:i4>5</vt:i4>
      </vt:variant>
      <vt:variant>
        <vt:lpwstr>http://www.fastor.com/</vt:lpwstr>
      </vt:variant>
      <vt:variant>
        <vt:lpwstr/>
      </vt:variant>
      <vt:variant>
        <vt:i4>3735577</vt:i4>
      </vt:variant>
      <vt:variant>
        <vt:i4>0</vt:i4>
      </vt:variant>
      <vt:variant>
        <vt:i4>0</vt:i4>
      </vt:variant>
      <vt:variant>
        <vt:i4>5</vt:i4>
      </vt:variant>
      <vt:variant>
        <vt:lpwstr>mailto:rh@fastor.com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de style professionnel</dc:title>
  <dc:creator>TOUI LOU DORIANE</dc:creator>
  <cp:lastModifiedBy>Pierre Muchart</cp:lastModifiedBy>
  <cp:revision>35</cp:revision>
  <cp:lastPrinted>2023-02-22T10:09:00Z</cp:lastPrinted>
  <dcterms:created xsi:type="dcterms:W3CDTF">2026-01-06T09:28:00Z</dcterms:created>
  <dcterms:modified xsi:type="dcterms:W3CDTF">2026-07-31T08:07:00Z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y fmtid="{D5CDD505-2E9C-101B-9397-08002B2CF9AE}" pid="3" name="MediaServiceImageTags">
    <vt:lpwstr/>
  </property>
</Properties>
</file>