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C0410" w14:textId="77777777" w:rsidR="008A03D8" w:rsidRDefault="00AA369B">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5680" behindDoc="0" locked="0" layoutInCell="0" allowOverlap="1" wp14:anchorId="054ABE03" wp14:editId="4430491C">
                <wp:simplePos x="0" y="0"/>
                <wp:positionH relativeFrom="margin">
                  <wp:align>right</wp:align>
                </wp:positionH>
                <wp:positionV relativeFrom="paragraph">
                  <wp:posOffset>8890</wp:posOffset>
                </wp:positionV>
                <wp:extent cx="6276975" cy="742950"/>
                <wp:effectExtent l="0" t="0" r="9525" b="0"/>
                <wp:wrapNone/>
                <wp:docPr id="11" name="Text Box 4" descr="Intitulé du profil : Architecte Microsoft 365, Intune &amp; Modern Workplace, 19 ans d’expérie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BA069" w14:textId="77777777" w:rsidR="0040200D" w:rsidRDefault="0040200D">
                            <w:pPr>
                              <w:pStyle w:val="nb"/>
                              <w:spacing w:line="240" w:lineRule="auto"/>
                              <w:jc w:val="center"/>
                              <w:rPr>
                                <w:bCs/>
                                <w:i w:val="0"/>
                                <w:iCs/>
                                <w:color w:val="7030A0"/>
                                <w:szCs w:val="24"/>
                              </w:rPr>
                            </w:pPr>
                          </w:p>
                          <w:p w14:paraId="59D26FF6" w14:textId="23536D7A" w:rsidR="008A03D8" w:rsidRDefault="00AA369B">
                            <w:pPr>
                              <w:pStyle w:val="nb"/>
                              <w:spacing w:line="240" w:lineRule="auto"/>
                              <w:jc w:val="center"/>
                              <w:rPr>
                                <w:bCs/>
                                <w:i w:val="0"/>
                                <w:iCs/>
                                <w:color w:val="7030A0"/>
                                <w:szCs w:val="24"/>
                              </w:rPr>
                            </w:pPr>
                            <w:r>
                              <w:rPr>
                                <w:bCs/>
                                <w:i w:val="0"/>
                                <w:iCs/>
                                <w:color w:val="7030A0"/>
                                <w:szCs w:val="24"/>
                              </w:rPr>
                              <w:t>EXPERT TECHNIQUE SENIOR MICROSOFT 365 &amp; MODERN WORKPLACE</w:t>
                            </w:r>
                          </w:p>
                          <w:p w14:paraId="791E0B54" w14:textId="5318DF51" w:rsidR="008A03D8" w:rsidRDefault="00AA369B">
                            <w:pPr>
                              <w:pStyle w:val="nb"/>
                              <w:spacing w:line="240" w:lineRule="auto"/>
                              <w:jc w:val="center"/>
                              <w:rPr>
                                <w:bCs/>
                                <w:iCs/>
                                <w:color w:val="808080" w:themeColor="background1" w:themeShade="80"/>
                                <w:szCs w:val="24"/>
                              </w:rPr>
                            </w:pPr>
                            <w:r>
                              <w:rPr>
                                <w:bCs/>
                                <w:iCs/>
                                <w:color w:val="808080" w:themeColor="background1" w:themeShade="80"/>
                                <w:szCs w:val="24"/>
                              </w:rPr>
                              <w:t>19 ans d’expérience</w:t>
                            </w:r>
                            <w:r w:rsidR="00F54CA8">
                              <w:rPr>
                                <w:bCs/>
                                <w:iCs/>
                                <w:color w:val="808080" w:themeColor="background1" w:themeShade="80"/>
                                <w:szCs w:val="24"/>
                              </w:rPr>
                              <w:t xml:space="preserve"> / 6 ans Architecte Microsoft</w:t>
                            </w:r>
                          </w:p>
                          <w:p w14:paraId="10A582FD" w14:textId="77777777" w:rsidR="008A03D8" w:rsidRDefault="008A03D8">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ABE03" id="_x0000_t202" coordsize="21600,21600" o:spt="202" path="m,l,21600r21600,l21600,xe">
                <v:stroke joinstyle="miter"/>
                <v:path gradientshapeok="t" o:connecttype="rect"/>
              </v:shapetype>
              <v:shape id="Text Box 4" o:spid="_x0000_s1026" type="#_x0000_t202" alt="Intitulé du profil : Architecte Microsoft 365, Intune &amp; Modern Workplace, 19 ans d’expérience" style="position:absolute;left:0;text-align:left;margin-left:443.05pt;margin-top:.7pt;width:494.25pt;height:58.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" o:allowincell="f" stroked="f">
                <v:textbox>
                  <w:txbxContent>
                    <w:p w14:paraId="529BA069" w14:textId="77777777" w:rsidR="0040200D" w:rsidRDefault="0040200D">
                      <w:pPr>
                        <w:pStyle w:val="nb"/>
                        <w:spacing w:line="240" w:lineRule="auto"/>
                        <w:jc w:val="center"/>
                        <w:rPr>
                          <w:bCs/>
                          <w:i w:val="0"/>
                          <w:iCs/>
                          <w:color w:val="7030A0"/>
                          <w:szCs w:val="24"/>
                        </w:rPr>
                      </w:pPr>
                    </w:p>
                    <w:p w14:paraId="59D26FF6" w14:textId="23536D7A" w:rsidR="008A03D8" w:rsidRDefault="00AA369B">
                      <w:pPr>
                        <w:pStyle w:val="nb"/>
                        <w:spacing w:line="240" w:lineRule="auto"/>
                        <w:jc w:val="center"/>
                        <w:rPr>
                          <w:bCs/>
                          <w:i w:val="0"/>
                          <w:iCs/>
                          <w:color w:val="7030A0"/>
                          <w:szCs w:val="24"/>
                        </w:rPr>
                      </w:pPr>
                      <w:r>
                        <w:rPr>
                          <w:bCs/>
                          <w:i w:val="0"/>
                          <w:iCs/>
                          <w:color w:val="7030A0"/>
                          <w:szCs w:val="24"/>
                        </w:rPr>
                        <w:t>EXPERT TECHNIQUE SENIOR MICROSOFT 365 &amp; MODERN WORKPLACE</w:t>
                      </w:r>
                    </w:p>
                    <w:p w14:paraId="791E0B54" w14:textId="5318DF51" w:rsidR="008A03D8" w:rsidRDefault="00AA369B">
                      <w:pPr>
                        <w:pStyle w:val="nb"/>
                        <w:spacing w:line="240" w:lineRule="auto"/>
                        <w:jc w:val="center"/>
                        <w:rPr>
                          <w:bCs/>
                          <w:iCs/>
                          <w:color w:val="808080" w:themeColor="background1" w:themeShade="80"/>
                          <w:szCs w:val="24"/>
                        </w:rPr>
                      </w:pPr>
                      <w:r>
                        <w:rPr>
                          <w:bCs/>
                          <w:iCs/>
                          <w:color w:val="808080" w:themeColor="background1" w:themeShade="80"/>
                          <w:szCs w:val="24"/>
                        </w:rPr>
                        <w:t>19 ans d’expérience</w:t>
                      </w:r>
                      <w:r w:rsidR="00F54CA8">
                        <w:rPr>
                          <w:bCs/>
                          <w:iCs/>
                          <w:color w:val="808080" w:themeColor="background1" w:themeShade="80"/>
                          <w:szCs w:val="24"/>
                        </w:rPr>
                        <w:t xml:space="preserve"> / 6 ans Architecte Microsoft</w:t>
                      </w:r>
                    </w:p>
                    <w:p w14:paraId="10A582FD" w14:textId="77777777" w:rsidR="008A03D8" w:rsidRDefault="008A03D8">
                      <w:pPr>
                        <w:pStyle w:val="nb"/>
                        <w:spacing w:line="240" w:lineRule="auto"/>
                        <w:ind w:left="1418"/>
                        <w:jc w:val="center"/>
                        <w:rPr>
                          <w:bCs/>
                          <w:i w:val="0"/>
                          <w:iCs/>
                          <w:color w:val="808080"/>
                          <w:sz w:val="22"/>
                          <w:szCs w:val="22"/>
                        </w:rPr>
                      </w:pPr>
                    </w:p>
                  </w:txbxContent>
                </v:textbox>
                <w10:wrap anchorx="margin"/>
              </v:shape>
            </w:pict>
          </mc:Fallback>
        </mc:AlternateContent>
      </w:r>
    </w:p>
    <w:p w14:paraId="2D4481C0" w14:textId="77777777" w:rsidR="008A03D8" w:rsidRDefault="008A03D8">
      <w:pPr>
        <w:spacing w:after="15" w:line="180" w:lineRule="auto"/>
        <w:jc w:val="left"/>
      </w:pPr>
    </w:p>
    <w:p w14:paraId="02D16AD1" w14:textId="77777777" w:rsidR="008A03D8" w:rsidRDefault="008A03D8">
      <w:pPr>
        <w:spacing w:after="15" w:line="180" w:lineRule="auto"/>
        <w:jc w:val="left"/>
      </w:pPr>
    </w:p>
    <w:p w14:paraId="36FB8ED2" w14:textId="77777777" w:rsidR="008A03D8" w:rsidRDefault="008A03D8">
      <w:pPr>
        <w:spacing w:after="20" w:line="180" w:lineRule="auto"/>
        <w:jc w:val="left"/>
      </w:pPr>
    </w:p>
    <w:p w14:paraId="03B3EF65" w14:textId="77777777" w:rsidR="0040200D" w:rsidRDefault="0040200D">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p>
    <w:p w14:paraId="6BA2DF49" w14:textId="3D410D9C" w:rsidR="008A03D8" w:rsidRDefault="00AA369B">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6704" behindDoc="0" locked="0" layoutInCell="1" allowOverlap="1" wp14:anchorId="7AC4A55F" wp14:editId="65091B34">
                <wp:simplePos x="0" y="0"/>
                <wp:positionH relativeFrom="margin">
                  <wp:posOffset>31750</wp:posOffset>
                </wp:positionH>
                <wp:positionV relativeFrom="paragraph">
                  <wp:posOffset>8255</wp:posOffset>
                </wp:positionV>
                <wp:extent cx="6165850" cy="233680"/>
                <wp:effectExtent l="0" t="0" r="25400" b="13970"/>
                <wp:wrapNone/>
                <wp:docPr id="30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17845"/>
                            <a:chOff x="1" y="80592"/>
                            <a:chExt cx="6166002" cy="218486"/>
                          </a:xfrm>
                        </wpg:grpSpPr>
                        <wps:wsp>
                          <wps:cNvPr id="5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E7698C" w14:textId="77777777" w:rsidR="008A03D8" w:rsidRDefault="008A03D8">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3FA8FDF" w14:textId="77777777" w:rsidR="008A03D8" w:rsidRDefault="00AA369B">
                              <w:pPr>
                                <w:rPr>
                                  <w:b/>
                                  <w:bCs/>
                                  <w:color w:val="FFFFFF" w:themeColor="background1"/>
                                </w:rPr>
                              </w:pPr>
                              <w:r>
                                <w:rPr>
                                  <w:b/>
                                  <w:bCs/>
                                  <w:color w:val="FFFFFF" w:themeColor="background1"/>
                                </w:rPr>
                                <w:t>ANALYSE TILENCIA</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du="http://schemas.microsoft.com/office/word/2023/wordml/word16du">
            <w:pict>
              <v:group w14:anchorId="7AC4A55F" id="Bloc titre 301" o:spid="_x0000_s1027" alt="Titre de section : ANALYSE TILENCIA" style="position:absolute;margin-left:2.5pt;margin-top:.65pt;width:485.5pt;height:18.4pt;z-index:25165670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U2cwQAAAEN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">
                <v:group id="Groupe 53" o:spid="_x0000_s102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42E7698C" w14:textId="77777777" w:rsidR="008A03D8" w:rsidRDefault="008A03D8">
                          <w:pPr>
                            <w:jc w:val="left"/>
                            <w:rPr>
                              <w:b/>
                              <w:bCs/>
                              <w:sz w:val="18"/>
                              <w:szCs w:val="18"/>
                            </w:rPr>
                          </w:pPr>
                        </w:p>
                      </w:txbxContent>
                    </v:textbox>
                  </v:shape>
                  <v:line id="Connecteur droit 55" o:spid="_x0000_s103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" strokecolor="#4b0a78"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33FA8FDF" w14:textId="77777777" w:rsidR="008A03D8" w:rsidRDefault="00AA369B">
                        <w:pPr>
                          <w:rPr>
                            <w:b/>
                            <w:bCs/>
                            <w:color w:val="FFFFFF" w:themeColor="background1"/>
                          </w:rPr>
                        </w:pPr>
                        <w:r>
                          <w:rPr>
                            <w:b/>
                            <w:bCs/>
                            <w:color w:val="FFFFFF" w:themeColor="background1"/>
                          </w:rPr>
                          <w:t>ANALYSE TILENCIA</w:t>
                        </w:r>
                      </w:p>
                    </w:txbxContent>
                  </v:textbox>
                </v:shape>
                <w10:wrap anchorx="margin"/>
              </v:group>
            </w:pict>
          </mc:Fallback>
        </mc:AlternateContent>
      </w:r>
    </w:p>
    <w:p w14:paraId="625CF1EC" w14:textId="5A200C7D" w:rsidR="008A03D8" w:rsidRDefault="00AA369B" w:rsidP="0040200D">
      <w:pPr>
        <w:keepLines/>
        <w:spacing w:before="20" w:after="90" w:line="235" w:lineRule="auto"/>
        <w:ind w:firstLine="720"/>
        <w:rPr>
          <w:rFonts w:cs="Arial"/>
          <w:color w:val="666666"/>
          <w:sz w:val="18"/>
          <w:szCs w:val="18"/>
        </w:rPr>
      </w:pPr>
      <w:r>
        <w:rPr>
          <w:color w:val="666666"/>
          <w:sz w:val="18"/>
        </w:rPr>
        <w:t>NBO est un Expert Technique Senior Microsoft 365 &amp; Modern Workplace disposant de 19 ans d’expérience, dont 6 ans comme architecte Microsoft. Il conduit des études de cadrage : analyse de l’existant et des usages, identification des écarts, architectures cibles, trajectoires de migration, comparaison de scénarios et recommandations pour arbitrage.</w:t>
      </w:r>
    </w:p>
    <w:p w14:paraId="22B9D50F" w14:textId="77777777" w:rsidR="008A03D8" w:rsidRDefault="00AA369B" w:rsidP="0040200D">
      <w:pPr>
        <w:keepLines/>
        <w:spacing w:before="20" w:after="90" w:line="235" w:lineRule="auto"/>
        <w:ind w:firstLine="720"/>
        <w:rPr>
          <w:color w:val="666666"/>
          <w:sz w:val="18"/>
        </w:rPr>
      </w:pPr>
      <w:r>
        <w:rPr>
          <w:color w:val="666666"/>
          <w:sz w:val="18"/>
        </w:rPr>
        <w:t>Son expertise couvre Microsoft 365, Intune, Teams, Exchange, Azure AD / Entra ID, Autopilot, MECM/SCCM, Active Directory et PKI. Il évolue dans des environnements intégrant Teams, SharePoint Online et OneDrive Entreprise, avec un positionnement orienté architecture, cadrage et migration plutôt qu’administration. Il a contribué à quelques migrations SharePoint/OneDrive et à des sujets ponctuels de gouvernance SharePoint.</w:t>
      </w:r>
    </w:p>
    <w:p w14:paraId="5D34F2AE" w14:textId="6A5B976D" w:rsidR="008A03D8" w:rsidRDefault="00AA369B" w:rsidP="0040200D">
      <w:pPr>
        <w:keepLines/>
        <w:spacing w:before="20" w:after="90" w:line="235" w:lineRule="auto"/>
        <w:ind w:firstLine="720"/>
        <w:rPr>
          <w:rFonts w:cs="Arial"/>
          <w:color w:val="666666"/>
          <w:sz w:val="18"/>
          <w:szCs w:val="18"/>
        </w:rPr>
      </w:pPr>
      <w:r>
        <w:rPr>
          <w:color w:val="666666"/>
          <w:sz w:val="18"/>
        </w:rPr>
        <w:t>Il compare les scénarios selon les licences, la sécurité, la complexité de mise en œuvre, l’exploitation et le support. Il a accompagné plusieurs établissements hospitaliers dans un tenant commun et des migrations d’identités synchronisées vers le full cloud. Il restitue en comité d’architecture et COPIL, en adaptant son discours aux interlocuteurs techniques et décisionnels.</w:t>
      </w:r>
    </w:p>
    <w:p w14:paraId="0D006B3E" w14:textId="77777777" w:rsidR="008A03D8" w:rsidRDefault="008A03D8">
      <w:pPr>
        <w:keepLines/>
        <w:spacing w:before="20" w:after="90" w:line="235" w:lineRule="auto"/>
      </w:pPr>
    </w:p>
    <w:p w14:paraId="38CE09BE" w14:textId="7C3C1AF0" w:rsidR="008A03D8" w:rsidRPr="00F54CA8" w:rsidRDefault="00AA369B" w:rsidP="00F54CA8">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7728" behindDoc="0" locked="0" layoutInCell="1" allowOverlap="1" wp14:anchorId="29659719" wp14:editId="39626190">
                <wp:simplePos x="0" y="0"/>
                <wp:positionH relativeFrom="margin">
                  <wp:posOffset>31750</wp:posOffset>
                </wp:positionH>
                <wp:positionV relativeFrom="paragraph">
                  <wp:posOffset>8255</wp:posOffset>
                </wp:positionV>
                <wp:extent cx="6165850" cy="233680"/>
                <wp:effectExtent l="0" t="0" r="25400" b="13970"/>
                <wp:wrapNone/>
                <wp:docPr id="401" name="Bloc titre 401" descr="Titre de section : EXPERIENCES PROFESSIONNELLE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 name="Groupe 53"/>
                        <wpg:cNvGrpSpPr/>
                        <wpg:grpSpPr>
                          <a:xfrm>
                            <a:off x="0" y="7315"/>
                            <a:ext cx="6165850" cy="217845"/>
                            <a:chOff x="1" y="80592"/>
                            <a:chExt cx="6166002" cy="218486"/>
                          </a:xfrm>
                        </wpg:grpSpPr>
                        <wps:wsp>
                          <wps:cNvPr id="2"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5EC381" w14:textId="77777777" w:rsidR="008A03D8" w:rsidRDefault="008A03D8">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1D0709B" w14:textId="77777777" w:rsidR="008A03D8" w:rsidRDefault="00AA369B">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du="http://schemas.microsoft.com/office/word/2023/wordml/word16du">
            <w:pict>
              <v:group w14:anchorId="29659719" id="Bloc titre 401" o:spid="_x0000_s1032" alt="Titre de section : EXPERIENCES PROFESSIONNELLES" style="position:absolute;margin-left:2.5pt;margin-top:.65pt;width:485.5pt;height:18.4pt;z-index:25165772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IudAQAAP0M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">
                <v:group id="Groupe 53" o:spid="_x0000_s103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Rectangle : avec coin rogné 54"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45EC381" w14:textId="77777777" w:rsidR="008A03D8" w:rsidRDefault="008A03D8">
                          <w:pPr>
                            <w:jc w:val="left"/>
                            <w:rPr>
                              <w:b/>
                              <w:bCs/>
                              <w:sz w:val="18"/>
                              <w:szCs w:val="18"/>
                            </w:rPr>
                          </w:pPr>
                        </w:p>
                      </w:txbxContent>
                    </v:textbox>
                  </v:shape>
                  <v:line id="Connecteur droit 55" o:spid="_x0000_s103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" strokecolor="#4b0a78"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1D0709B" w14:textId="77777777" w:rsidR="008A03D8" w:rsidRDefault="00AA369B">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20AC5C8E" w14:textId="77777777" w:rsidR="0040200D" w:rsidRDefault="0040200D">
      <w:pPr>
        <w:keepNext/>
        <w:spacing w:before="90" w:line="215" w:lineRule="auto"/>
        <w:jc w:val="left"/>
        <w:rPr>
          <w:b/>
          <w:color w:val="4B0A78"/>
          <w:sz w:val="18"/>
        </w:rPr>
      </w:pPr>
    </w:p>
    <w:p w14:paraId="0E2E04E4" w14:textId="0B719D4D" w:rsidR="008A03D8" w:rsidRDefault="00CA2EF8">
      <w:pPr>
        <w:keepNext/>
        <w:spacing w:before="90" w:line="215" w:lineRule="auto"/>
        <w:jc w:val="left"/>
      </w:pPr>
      <w:r>
        <w:rPr>
          <w:b/>
          <w:color w:val="4B0A78"/>
          <w:sz w:val="18"/>
        </w:rPr>
        <w:t>Tilencia</w:t>
      </w:r>
      <w:r w:rsidR="00AA369B">
        <w:rPr>
          <w:b/>
          <w:color w:val="4B0A78"/>
          <w:sz w:val="18"/>
        </w:rPr>
        <w:t xml:space="preserve">, depuis fév. </w:t>
      </w:r>
      <w:proofErr w:type="gramStart"/>
      <w:r w:rsidR="00AA369B">
        <w:rPr>
          <w:b/>
          <w:color w:val="4B0A78"/>
          <w:sz w:val="18"/>
        </w:rPr>
        <w:t>2022  |</w:t>
      </w:r>
      <w:proofErr w:type="gramEnd"/>
      <w:r w:rsidR="00AA369B">
        <w:rPr>
          <w:b/>
          <w:color w:val="4B0A78"/>
          <w:sz w:val="18"/>
        </w:rPr>
        <w:t xml:space="preserve">  4 ans 6 mois</w:t>
      </w:r>
    </w:p>
    <w:p w14:paraId="167E6484" w14:textId="77777777" w:rsidR="008A03D8" w:rsidRDefault="00AA369B">
      <w:pPr>
        <w:keepNext/>
        <w:spacing w:after="65" w:line="210" w:lineRule="auto"/>
        <w:jc w:val="left"/>
      </w:pPr>
      <w:r>
        <w:rPr>
          <w:b/>
          <w:i/>
          <w:color w:val="808080"/>
          <w:sz w:val="18"/>
        </w:rPr>
        <w:t>Architecte technique Microsoft On-Premise &amp; Cloud</w:t>
      </w:r>
    </w:p>
    <w:p w14:paraId="7EFECEB5" w14:textId="3FE78411" w:rsidR="00CA2EF8" w:rsidRPr="0040200D" w:rsidRDefault="00CA2EF8">
      <w:pPr>
        <w:keepLines/>
        <w:spacing w:line="205" w:lineRule="auto"/>
        <w:ind w:left="510" w:hanging="255"/>
        <w:jc w:val="left"/>
        <w:rPr>
          <w:b/>
          <w:color w:val="4B0A78"/>
          <w:sz w:val="18"/>
        </w:rPr>
      </w:pPr>
      <w:bookmarkStart w:id="0" w:name="_Hlk236838021"/>
      <w:r w:rsidRPr="00CA2EF8">
        <w:rPr>
          <w:color w:val="666666"/>
          <w:sz w:val="18"/>
        </w:rPr>
        <w:t xml:space="preserve">• </w:t>
      </w:r>
      <w:proofErr w:type="spellStart"/>
      <w:r w:rsidRPr="0040200D">
        <w:rPr>
          <w:b/>
          <w:color w:val="4B0A78"/>
          <w:sz w:val="18"/>
        </w:rPr>
        <w:t>Lynxeo</w:t>
      </w:r>
      <w:proofErr w:type="spellEnd"/>
      <w:r w:rsidRPr="0040200D">
        <w:rPr>
          <w:b/>
          <w:color w:val="4B0A78"/>
          <w:sz w:val="18"/>
        </w:rPr>
        <w:t xml:space="preserve"> (2 ans de projet) </w:t>
      </w:r>
      <w:r w:rsidR="00AA369B" w:rsidRPr="0040200D">
        <w:rPr>
          <w:b/>
          <w:color w:val="4B0A78"/>
          <w:sz w:val="18"/>
        </w:rPr>
        <w:t xml:space="preserve">• </w:t>
      </w:r>
    </w:p>
    <w:p w14:paraId="5CCF458C" w14:textId="566F1829" w:rsidR="008A03D8" w:rsidRPr="00CA2EF8" w:rsidRDefault="00AA369B">
      <w:pPr>
        <w:keepLines/>
        <w:spacing w:line="205" w:lineRule="auto"/>
        <w:ind w:left="510" w:hanging="255"/>
        <w:jc w:val="left"/>
      </w:pPr>
      <w:r w:rsidRPr="00CA2EF8">
        <w:rPr>
          <w:color w:val="666666"/>
          <w:sz w:val="18"/>
        </w:rPr>
        <w:t>Études de cadrage Microsoft 365 / Modern Workplace : analyse de l’existant et des usages, besoins, écarts, architectures cibles et trajectoires de migration.</w:t>
      </w:r>
    </w:p>
    <w:p w14:paraId="16ABE866" w14:textId="77777777" w:rsidR="008A03D8" w:rsidRDefault="00AA369B">
      <w:pPr>
        <w:keepLines/>
        <w:spacing w:line="205" w:lineRule="auto"/>
        <w:ind w:left="510" w:hanging="255"/>
        <w:jc w:val="left"/>
        <w:rPr>
          <w:color w:val="666666"/>
          <w:sz w:val="18"/>
        </w:rPr>
      </w:pPr>
      <w:r w:rsidRPr="00CA2EF8">
        <w:rPr>
          <w:color w:val="666666"/>
          <w:sz w:val="18"/>
        </w:rPr>
        <w:t>• Secteur assurance : architecture M365 intégrant Intune, Exchange, Teams et Azure AD / Entra ID ; formalisation des besoins et recommandations.</w:t>
      </w:r>
    </w:p>
    <w:p w14:paraId="300E2A97" w14:textId="77777777" w:rsidR="0040200D" w:rsidRPr="00CA2EF8" w:rsidRDefault="0040200D">
      <w:pPr>
        <w:keepLines/>
        <w:spacing w:line="205" w:lineRule="auto"/>
        <w:ind w:left="510" w:hanging="255"/>
        <w:jc w:val="left"/>
      </w:pPr>
    </w:p>
    <w:p w14:paraId="37A525C1" w14:textId="4D99C1E9" w:rsidR="00CA2EF8" w:rsidRDefault="00AA369B" w:rsidP="00CA2EF8">
      <w:pPr>
        <w:keepLines/>
        <w:spacing w:line="205" w:lineRule="auto"/>
        <w:ind w:left="510" w:hanging="255"/>
        <w:jc w:val="left"/>
      </w:pPr>
      <w:r w:rsidRPr="00CA2EF8">
        <w:rPr>
          <w:color w:val="666666"/>
          <w:sz w:val="18"/>
        </w:rPr>
        <w:t xml:space="preserve">• </w:t>
      </w:r>
      <w:r w:rsidR="00CA2EF8" w:rsidRPr="0040200D">
        <w:rPr>
          <w:b/>
          <w:color w:val="4B0A78"/>
          <w:sz w:val="18"/>
        </w:rPr>
        <w:t>Nexans (2 ans de projet)</w:t>
      </w:r>
      <w:r w:rsidRPr="00CA2EF8">
        <w:rPr>
          <w:color w:val="666666"/>
          <w:sz w:val="18"/>
        </w:rPr>
        <w:t xml:space="preserve"> : comparaison de scénarios selon licences, sécurité, complexité, exploitation et support ; restitution en comité d’architecture / COPIL.</w:t>
      </w:r>
    </w:p>
    <w:p w14:paraId="6CD4F17A" w14:textId="0BB19B72" w:rsidR="008A03D8" w:rsidRPr="00CA2EF8" w:rsidRDefault="00AA369B" w:rsidP="00CA2EF8">
      <w:pPr>
        <w:keepLines/>
        <w:spacing w:line="205" w:lineRule="auto"/>
        <w:ind w:left="510" w:hanging="255"/>
        <w:jc w:val="left"/>
      </w:pPr>
      <w:r w:rsidRPr="00CA2EF8">
        <w:rPr>
          <w:color w:val="666666"/>
          <w:sz w:val="18"/>
        </w:rPr>
        <w:t xml:space="preserve"> Environnements Teams, SharePoint Online et OneDrive : quelques migrations SharePoint/OneDrive et sujets ponctuels de gouvernance SharePoint, dans un rôle de cadrage et d’architecture.</w:t>
      </w:r>
    </w:p>
    <w:p w14:paraId="4040D765" w14:textId="62CF64D9" w:rsidR="008A03D8" w:rsidRPr="00CA2EF8" w:rsidRDefault="00AA369B">
      <w:pPr>
        <w:keepLines/>
        <w:spacing w:line="205" w:lineRule="auto"/>
        <w:ind w:left="510" w:hanging="255"/>
        <w:jc w:val="left"/>
      </w:pPr>
      <w:r w:rsidRPr="00CA2EF8">
        <w:rPr>
          <w:color w:val="666666"/>
          <w:sz w:val="18"/>
        </w:rPr>
        <w:t>Architecture Active Directory / PKI, administration Azure, HLD/LLD et intégration de nouvelles entreprises au sein d’un groupe.</w:t>
      </w:r>
    </w:p>
    <w:p w14:paraId="1294241F" w14:textId="4255A3A2" w:rsidR="008A03D8" w:rsidRPr="00CA2EF8" w:rsidRDefault="00AA369B">
      <w:pPr>
        <w:keepLines/>
        <w:spacing w:line="205" w:lineRule="auto"/>
        <w:ind w:left="510" w:hanging="255"/>
        <w:jc w:val="left"/>
      </w:pPr>
      <w:r w:rsidRPr="00CA2EF8">
        <w:rPr>
          <w:color w:val="666666"/>
          <w:sz w:val="18"/>
        </w:rPr>
        <w:t>• Région Auvergne-Rhône-Alpes</w:t>
      </w:r>
      <w:r w:rsidR="00CA2EF8">
        <w:rPr>
          <w:color w:val="666666"/>
          <w:sz w:val="18"/>
        </w:rPr>
        <w:t xml:space="preserve"> </w:t>
      </w:r>
      <w:r w:rsidR="00CA2EF8" w:rsidRPr="00CA2EF8">
        <w:rPr>
          <w:b/>
          <w:bCs/>
          <w:color w:val="666666"/>
          <w:sz w:val="18"/>
        </w:rPr>
        <w:t>(6 mois de projet)</w:t>
      </w:r>
      <w:r w:rsidRPr="00CA2EF8">
        <w:rPr>
          <w:color w:val="666666"/>
          <w:sz w:val="18"/>
        </w:rPr>
        <w:t xml:space="preserve"> : cadrage AMOA d’une migration MECM de 100 000 postes, cible, prérequis, trajectoire, documentation et pilotage du prestataire.</w:t>
      </w:r>
    </w:p>
    <w:bookmarkEnd w:id="0"/>
    <w:p w14:paraId="583A785A" w14:textId="77777777" w:rsidR="008A03D8" w:rsidRDefault="00AA369B" w:rsidP="0040200D">
      <w:pPr>
        <w:keepLines/>
        <w:spacing w:before="30" w:after="65" w:line="205" w:lineRule="auto"/>
        <w:ind w:left="255"/>
        <w:jc w:val="left"/>
        <w:rPr>
          <w:i/>
          <w:color w:val="666666"/>
          <w:sz w:val="18"/>
        </w:rPr>
      </w:pPr>
      <w:r w:rsidRPr="00CA2EF8">
        <w:rPr>
          <w:b/>
          <w:i/>
          <w:color w:val="4B0A78"/>
          <w:sz w:val="18"/>
        </w:rPr>
        <w:t xml:space="preserve">Impact : </w:t>
      </w:r>
      <w:r w:rsidRPr="00CA2EF8">
        <w:rPr>
          <w:i/>
          <w:color w:val="666666"/>
          <w:sz w:val="18"/>
        </w:rPr>
        <w:t>Études de cadrage, architectures cibles et scénarios</w:t>
      </w:r>
      <w:r>
        <w:rPr>
          <w:i/>
          <w:color w:val="666666"/>
          <w:sz w:val="18"/>
        </w:rPr>
        <w:t xml:space="preserve"> comparés produits pour les arbitrages techniques et de sécurité.</w:t>
      </w:r>
    </w:p>
    <w:p w14:paraId="14862BCF" w14:textId="77777777" w:rsidR="008A03D8" w:rsidRDefault="008A03D8">
      <w:pPr>
        <w:keepLines/>
        <w:spacing w:before="30" w:after="65" w:line="205" w:lineRule="auto"/>
        <w:jc w:val="left"/>
      </w:pPr>
    </w:p>
    <w:p w14:paraId="5627EC49" w14:textId="77777777" w:rsidR="008A03D8" w:rsidRDefault="00AA369B">
      <w:pPr>
        <w:keepNext/>
        <w:spacing w:before="90" w:line="215" w:lineRule="auto"/>
        <w:jc w:val="left"/>
      </w:pPr>
      <w:r>
        <w:rPr>
          <w:b/>
          <w:color w:val="4B0A78"/>
          <w:sz w:val="18"/>
        </w:rPr>
        <w:t xml:space="preserve">PROJETLYS, de mars 2020 à fév. </w:t>
      </w:r>
      <w:proofErr w:type="gramStart"/>
      <w:r>
        <w:rPr>
          <w:b/>
          <w:color w:val="4B0A78"/>
          <w:sz w:val="18"/>
        </w:rPr>
        <w:t>2022  |</w:t>
      </w:r>
      <w:proofErr w:type="gramEnd"/>
      <w:r>
        <w:rPr>
          <w:b/>
          <w:color w:val="4B0A78"/>
          <w:sz w:val="18"/>
        </w:rPr>
        <w:t xml:space="preserve">  2 ans</w:t>
      </w:r>
    </w:p>
    <w:p w14:paraId="54A09352" w14:textId="77777777" w:rsidR="008A03D8" w:rsidRDefault="00AA369B">
      <w:pPr>
        <w:keepNext/>
        <w:spacing w:after="65" w:line="210" w:lineRule="auto"/>
        <w:jc w:val="left"/>
      </w:pPr>
      <w:r>
        <w:rPr>
          <w:b/>
          <w:i/>
          <w:color w:val="808080"/>
          <w:sz w:val="18"/>
        </w:rPr>
        <w:t>Architecte technique Microsoft On-Premise &amp; Cloud</w:t>
      </w:r>
    </w:p>
    <w:p w14:paraId="2F4092B9" w14:textId="77777777" w:rsidR="008A03D8" w:rsidRDefault="00AA369B">
      <w:pPr>
        <w:keepNext/>
        <w:spacing w:after="25" w:line="205" w:lineRule="auto"/>
        <w:jc w:val="left"/>
      </w:pPr>
      <w:r>
        <w:rPr>
          <w:rFonts w:cs="Arial"/>
          <w:b/>
          <w:bCs/>
          <w:color w:val="3F3F3F"/>
          <w:sz w:val="18"/>
          <w:szCs w:val="18"/>
        </w:rPr>
        <w:t>Principales responsabilités :</w:t>
      </w:r>
    </w:p>
    <w:p w14:paraId="5B498631" w14:textId="77777777" w:rsidR="008A03D8" w:rsidRDefault="00AA369B">
      <w:pPr>
        <w:keepLines/>
        <w:spacing w:line="205" w:lineRule="auto"/>
        <w:ind w:left="510" w:hanging="255"/>
        <w:jc w:val="left"/>
      </w:pPr>
      <w:r>
        <w:rPr>
          <w:color w:val="666666"/>
          <w:sz w:val="18"/>
        </w:rPr>
        <w:t>• Architecture Microsoft 365 et Active Directory ; Intune, Exchange, Teams et Azure AD / Entra ID ; recueil et formalisation des besoins.</w:t>
      </w:r>
    </w:p>
    <w:p w14:paraId="2EADEE7A" w14:textId="77777777" w:rsidR="008A03D8" w:rsidRDefault="00AA369B">
      <w:pPr>
        <w:keepLines/>
        <w:spacing w:line="205" w:lineRule="auto"/>
        <w:ind w:left="510" w:hanging="255"/>
        <w:jc w:val="left"/>
      </w:pPr>
      <w:r>
        <w:rPr>
          <w:color w:val="666666"/>
          <w:sz w:val="18"/>
        </w:rPr>
        <w:t>• Analyse de l’existant, écarts, architectures cibles, prérequis, chemins de migration, HLD/LLD et recommandations techniques.</w:t>
      </w:r>
    </w:p>
    <w:p w14:paraId="61A28EA4" w14:textId="77777777" w:rsidR="008A03D8" w:rsidRDefault="00AA369B">
      <w:pPr>
        <w:keepLines/>
        <w:spacing w:line="205" w:lineRule="auto"/>
        <w:ind w:left="510" w:hanging="255"/>
        <w:jc w:val="left"/>
      </w:pPr>
      <w:r>
        <w:rPr>
          <w:color w:val="666666"/>
          <w:sz w:val="18"/>
        </w:rPr>
        <w:t>• Pilotage de projets Microsoft : planification, risques, bonnes pratiques, assistance technique, suivi d’avancement et COPIL.</w:t>
      </w:r>
    </w:p>
    <w:p w14:paraId="34471EFE" w14:textId="77777777" w:rsidR="008A03D8" w:rsidRDefault="00AA369B">
      <w:pPr>
        <w:keepLines/>
        <w:spacing w:line="205" w:lineRule="auto"/>
        <w:ind w:left="510" w:hanging="255"/>
        <w:jc w:val="left"/>
      </w:pPr>
      <w:r>
        <w:rPr>
          <w:color w:val="666666"/>
          <w:sz w:val="18"/>
        </w:rPr>
        <w:t>• Éducation nationale monégasque : architecture et suivi pendant 6 mois du déploiement Intune sur iOS, Android et Windows 10 ; définition des profils, applications, mécanismes de synchronisation et politiques de sécurité.</w:t>
      </w:r>
    </w:p>
    <w:p w14:paraId="277CC1F4" w14:textId="77777777" w:rsidR="008A03D8" w:rsidRDefault="00AA369B">
      <w:pPr>
        <w:keepLines/>
        <w:spacing w:line="205" w:lineRule="auto"/>
        <w:ind w:left="510" w:hanging="255"/>
        <w:jc w:val="left"/>
      </w:pPr>
      <w:r>
        <w:rPr>
          <w:color w:val="666666"/>
          <w:sz w:val="18"/>
        </w:rPr>
        <w:t>• Kedge Business School : migration vers Azure AD / Entra ID et politiques MFA/FIDO2 ; secteur santé : plusieurs établissements dans un tenant commun, identités full cloud et Autopilot.</w:t>
      </w:r>
    </w:p>
    <w:p w14:paraId="782972A5" w14:textId="77777777" w:rsidR="008A03D8" w:rsidRDefault="00AA369B">
      <w:pPr>
        <w:keepLines/>
        <w:spacing w:before="30" w:after="65" w:line="205" w:lineRule="auto"/>
        <w:jc w:val="left"/>
      </w:pPr>
      <w:r>
        <w:rPr>
          <w:b/>
          <w:i/>
          <w:color w:val="4B0A78"/>
          <w:sz w:val="18"/>
        </w:rPr>
        <w:t xml:space="preserve">Impact : </w:t>
      </w:r>
      <w:r>
        <w:rPr>
          <w:i/>
          <w:color w:val="666666"/>
          <w:sz w:val="18"/>
        </w:rPr>
        <w:t>Architectures Modern Workplace livrées sur Microsoft 365, Intune, Azure AD / Entra ID et Autopilot, avec sécurisation des identités et contextes multi-entités.</w:t>
      </w:r>
    </w:p>
    <w:p w14:paraId="69202F4E" w14:textId="77777777" w:rsidR="008A03D8" w:rsidRDefault="008A03D8">
      <w:pPr>
        <w:spacing w:line="200" w:lineRule="auto"/>
        <w:jc w:val="left"/>
      </w:pPr>
    </w:p>
    <w:p w14:paraId="014508C1" w14:textId="77777777" w:rsidR="0040200D" w:rsidRDefault="0040200D">
      <w:pPr>
        <w:spacing w:line="200" w:lineRule="auto"/>
        <w:jc w:val="left"/>
      </w:pPr>
    </w:p>
    <w:p w14:paraId="158CF6CE" w14:textId="77777777" w:rsidR="0040200D" w:rsidRDefault="0040200D">
      <w:pPr>
        <w:spacing w:line="200" w:lineRule="auto"/>
        <w:jc w:val="left"/>
      </w:pPr>
    </w:p>
    <w:p w14:paraId="12C3BDD9" w14:textId="77777777" w:rsidR="008A03D8" w:rsidRDefault="00AA369B">
      <w:pPr>
        <w:keepNext/>
        <w:spacing w:before="90" w:line="215" w:lineRule="auto"/>
        <w:jc w:val="left"/>
      </w:pPr>
      <w:r>
        <w:rPr>
          <w:b/>
          <w:color w:val="4B0A78"/>
          <w:sz w:val="18"/>
        </w:rPr>
        <w:lastRenderedPageBreak/>
        <w:t xml:space="preserve">EXAKIS-NELITE, de juil. 2019 à mars </w:t>
      </w:r>
      <w:proofErr w:type="gramStart"/>
      <w:r>
        <w:rPr>
          <w:b/>
          <w:color w:val="4B0A78"/>
          <w:sz w:val="18"/>
        </w:rPr>
        <w:t>2020  |</w:t>
      </w:r>
      <w:proofErr w:type="gramEnd"/>
      <w:r>
        <w:rPr>
          <w:b/>
          <w:color w:val="4B0A78"/>
          <w:sz w:val="18"/>
        </w:rPr>
        <w:t xml:space="preserve">  9 mois</w:t>
      </w:r>
    </w:p>
    <w:p w14:paraId="7A56E0A1" w14:textId="77777777" w:rsidR="008A03D8" w:rsidRDefault="00AA369B">
      <w:pPr>
        <w:keepNext/>
        <w:spacing w:after="65" w:line="210" w:lineRule="auto"/>
        <w:jc w:val="left"/>
      </w:pPr>
      <w:r>
        <w:rPr>
          <w:b/>
          <w:i/>
          <w:color w:val="808080"/>
          <w:sz w:val="18"/>
        </w:rPr>
        <w:t>Référent technique Modern Workplace</w:t>
      </w:r>
    </w:p>
    <w:p w14:paraId="71F48688" w14:textId="77777777" w:rsidR="008A03D8" w:rsidRDefault="00AA369B">
      <w:pPr>
        <w:keepNext/>
        <w:spacing w:after="25" w:line="205" w:lineRule="auto"/>
        <w:jc w:val="left"/>
      </w:pPr>
      <w:r>
        <w:rPr>
          <w:rFonts w:cs="Arial"/>
          <w:b/>
          <w:bCs/>
          <w:color w:val="3F3F3F"/>
          <w:sz w:val="18"/>
          <w:szCs w:val="18"/>
        </w:rPr>
        <w:t>Principales responsabilités :</w:t>
      </w:r>
    </w:p>
    <w:p w14:paraId="4CDA0DF6" w14:textId="77777777" w:rsidR="008A03D8" w:rsidRDefault="00AA369B">
      <w:pPr>
        <w:keepLines/>
        <w:spacing w:line="205" w:lineRule="auto"/>
        <w:ind w:left="510" w:hanging="255"/>
        <w:jc w:val="left"/>
      </w:pPr>
      <w:r>
        <w:rPr>
          <w:color w:val="666666"/>
          <w:sz w:val="18"/>
        </w:rPr>
        <w:t>• Architecture Modern Workplace et infrastructures Microsoft Cloud / MECM-SCCM.</w:t>
      </w:r>
    </w:p>
    <w:p w14:paraId="64566843" w14:textId="77777777" w:rsidR="008A03D8" w:rsidRDefault="00AA369B">
      <w:pPr>
        <w:keepLines/>
        <w:spacing w:line="205" w:lineRule="auto"/>
        <w:ind w:left="510" w:hanging="255"/>
        <w:jc w:val="left"/>
      </w:pPr>
      <w:r>
        <w:rPr>
          <w:color w:val="666666"/>
          <w:sz w:val="18"/>
        </w:rPr>
        <w:t>• Conception et mise en œuvre d’Intune pour l’administration des terminaux iOS, Android et Windows 10.</w:t>
      </w:r>
    </w:p>
    <w:p w14:paraId="61EAC0A2" w14:textId="77777777" w:rsidR="008A03D8" w:rsidRDefault="00AA369B">
      <w:pPr>
        <w:keepLines/>
        <w:spacing w:line="205" w:lineRule="auto"/>
        <w:ind w:left="510" w:hanging="255"/>
        <w:jc w:val="left"/>
      </w:pPr>
      <w:r>
        <w:rPr>
          <w:color w:val="666666"/>
          <w:sz w:val="18"/>
        </w:rPr>
        <w:t>• Sécurisation des identités Cloud avec Azure AD / Entra ID et mise en œuvre d’Autopilot.</w:t>
      </w:r>
    </w:p>
    <w:p w14:paraId="05ECEF15" w14:textId="77777777" w:rsidR="008A03D8" w:rsidRDefault="00AA369B">
      <w:pPr>
        <w:keepLines/>
        <w:spacing w:line="205" w:lineRule="auto"/>
        <w:ind w:left="510" w:hanging="255"/>
        <w:jc w:val="left"/>
      </w:pPr>
      <w:r>
        <w:rPr>
          <w:color w:val="666666"/>
          <w:sz w:val="18"/>
        </w:rPr>
        <w:t>• Migration et maintien en condition opérationnelle des infrastructures MECM/SCCM.</w:t>
      </w:r>
    </w:p>
    <w:p w14:paraId="6D9C9F24" w14:textId="77777777" w:rsidR="008A03D8" w:rsidRDefault="00AA369B">
      <w:pPr>
        <w:keepLines/>
        <w:spacing w:line="205" w:lineRule="auto"/>
        <w:ind w:left="510" w:hanging="255"/>
        <w:jc w:val="left"/>
      </w:pPr>
      <w:r>
        <w:rPr>
          <w:color w:val="666666"/>
          <w:sz w:val="18"/>
        </w:rPr>
        <w:t>• Avant-vente et cadrage de projets Azure, Microsoft 365, SCCM et Windows 10.</w:t>
      </w:r>
    </w:p>
    <w:p w14:paraId="2C920FDB" w14:textId="77777777" w:rsidR="008A03D8" w:rsidRDefault="00AA369B">
      <w:pPr>
        <w:keepLines/>
        <w:spacing w:line="205" w:lineRule="auto"/>
        <w:ind w:left="510" w:hanging="255"/>
        <w:jc w:val="left"/>
      </w:pPr>
      <w:r>
        <w:rPr>
          <w:color w:val="666666"/>
          <w:sz w:val="18"/>
        </w:rPr>
        <w:t>• Pilotage des travaux, identification des risques, revue des bonnes pratiques, suivi de l’avancement et animation de COPIL.</w:t>
      </w:r>
    </w:p>
    <w:p w14:paraId="51563763" w14:textId="3C0369F5" w:rsidR="008A03D8" w:rsidRDefault="00AA369B">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Expertise consolidée sur l’architecture Modern Workplace, la gestion moderne des terminaux, la sécurité des identités et le pilotage technique.</w:t>
      </w:r>
    </w:p>
    <w:p w14:paraId="2D7A3E89" w14:textId="77777777" w:rsidR="008A03D8" w:rsidRDefault="008A03D8">
      <w:pPr>
        <w:keepLines/>
        <w:spacing w:before="30" w:after="65" w:line="205" w:lineRule="auto"/>
        <w:jc w:val="left"/>
      </w:pPr>
    </w:p>
    <w:p w14:paraId="0D642A2C" w14:textId="77777777" w:rsidR="008A03D8" w:rsidRDefault="00AA369B">
      <w:pPr>
        <w:keepNext/>
        <w:spacing w:before="90" w:line="215" w:lineRule="auto"/>
        <w:jc w:val="left"/>
      </w:pPr>
      <w:r>
        <w:rPr>
          <w:b/>
          <w:color w:val="4B0A78"/>
          <w:sz w:val="18"/>
        </w:rPr>
        <w:t>EXPERTISE &amp; TRANSMISSION, depuis 2012</w:t>
      </w:r>
    </w:p>
    <w:p w14:paraId="56B29BB2" w14:textId="77777777" w:rsidR="008A03D8" w:rsidRDefault="00AA369B">
      <w:pPr>
        <w:keepNext/>
        <w:spacing w:after="65" w:line="210" w:lineRule="auto"/>
        <w:jc w:val="left"/>
      </w:pPr>
      <w:r>
        <w:rPr>
          <w:b/>
          <w:i/>
          <w:color w:val="808080"/>
          <w:sz w:val="18"/>
        </w:rPr>
        <w:t>Éditions ENI | LinkedIn Learning | Microsoft Certified Trainer</w:t>
      </w:r>
    </w:p>
    <w:p w14:paraId="1D0BE0F8" w14:textId="77777777" w:rsidR="008A03D8" w:rsidRDefault="00AA369B">
      <w:pPr>
        <w:keepLines/>
        <w:spacing w:line="205" w:lineRule="auto"/>
        <w:ind w:left="510" w:hanging="255"/>
        <w:jc w:val="left"/>
      </w:pPr>
      <w:r>
        <w:rPr>
          <w:color w:val="666666"/>
          <w:sz w:val="18"/>
        </w:rPr>
        <w:t>• Auteur technique, formateur et conférencier sur les environnements Microsoft : livres, vidéos, formations et interventions auprès de publics techniques ou décisionnels.</w:t>
      </w:r>
    </w:p>
    <w:p w14:paraId="6BC253BF" w14:textId="77777777" w:rsidR="008A03D8" w:rsidRDefault="00AA369B">
      <w:pPr>
        <w:keepLines/>
        <w:spacing w:before="30" w:after="65" w:line="205" w:lineRule="auto"/>
        <w:jc w:val="left"/>
        <w:rPr>
          <w:i/>
          <w:color w:val="666666"/>
          <w:sz w:val="18"/>
        </w:rPr>
      </w:pPr>
      <w:r>
        <w:rPr>
          <w:b/>
          <w:i/>
          <w:color w:val="4B0A78"/>
          <w:sz w:val="18"/>
        </w:rPr>
        <w:t xml:space="preserve">Impact : </w:t>
      </w:r>
      <w:r>
        <w:rPr>
          <w:i/>
          <w:color w:val="666666"/>
          <w:sz w:val="18"/>
        </w:rPr>
        <w:t>Capacité confirmée à formaliser et présenter des recommandations complexes, avec un discours adapté aux comités d’architecture et aux décideurs.</w:t>
      </w:r>
    </w:p>
    <w:p w14:paraId="7CEBF04E" w14:textId="77777777" w:rsidR="0040200D" w:rsidRDefault="0040200D">
      <w:pPr>
        <w:keepLines/>
        <w:spacing w:before="30" w:after="65" w:line="205" w:lineRule="auto"/>
        <w:jc w:val="left"/>
        <w:rPr>
          <w:i/>
          <w:color w:val="666666"/>
          <w:sz w:val="18"/>
        </w:rPr>
      </w:pPr>
    </w:p>
    <w:p w14:paraId="45BDE489" w14:textId="77777777" w:rsidR="008A03D8" w:rsidRDefault="00AA369B">
      <w:pPr>
        <w:keepNext/>
        <w:spacing w:before="90" w:line="215" w:lineRule="auto"/>
        <w:jc w:val="left"/>
      </w:pPr>
      <w:r>
        <w:rPr>
          <w:b/>
          <w:color w:val="4B0A78"/>
          <w:sz w:val="18"/>
        </w:rPr>
        <w:t xml:space="preserve">GROUPE SCALA, de mars 2014 à juil. </w:t>
      </w:r>
      <w:proofErr w:type="gramStart"/>
      <w:r>
        <w:rPr>
          <w:b/>
          <w:color w:val="4B0A78"/>
          <w:sz w:val="18"/>
        </w:rPr>
        <w:t>2019  |</w:t>
      </w:r>
      <w:proofErr w:type="gramEnd"/>
      <w:r>
        <w:rPr>
          <w:b/>
          <w:color w:val="4B0A78"/>
          <w:sz w:val="18"/>
        </w:rPr>
        <w:t xml:space="preserve">  5 ans 5 mois</w:t>
      </w:r>
    </w:p>
    <w:p w14:paraId="20F542A6" w14:textId="77777777" w:rsidR="008A03D8" w:rsidRDefault="00AA369B">
      <w:pPr>
        <w:keepNext/>
        <w:spacing w:after="65" w:line="210" w:lineRule="auto"/>
        <w:jc w:val="left"/>
      </w:pPr>
      <w:r>
        <w:rPr>
          <w:rFonts w:cs="Arial"/>
          <w:b/>
          <w:bCs/>
          <w:i/>
          <w:iCs/>
          <w:color w:val="808080"/>
          <w:sz w:val="18"/>
          <w:szCs w:val="18"/>
        </w:rPr>
        <w:t>Ingénieur systèmes &amp; réseaux – Chef de projet Microsoft</w:t>
      </w:r>
    </w:p>
    <w:p w14:paraId="7C0A9CD6" w14:textId="77777777" w:rsidR="008A03D8" w:rsidRDefault="00AA369B">
      <w:pPr>
        <w:keepNext/>
        <w:spacing w:after="25" w:line="205" w:lineRule="auto"/>
        <w:jc w:val="left"/>
      </w:pPr>
      <w:r>
        <w:rPr>
          <w:rFonts w:cs="Arial"/>
          <w:b/>
          <w:bCs/>
          <w:color w:val="3F3F3F"/>
          <w:sz w:val="18"/>
          <w:szCs w:val="18"/>
        </w:rPr>
        <w:t>Principales responsabilités :</w:t>
      </w:r>
    </w:p>
    <w:p w14:paraId="3E2FC956" w14:textId="77777777" w:rsidR="008A03D8" w:rsidRDefault="00AA369B">
      <w:pPr>
        <w:keepLines/>
        <w:spacing w:line="205" w:lineRule="auto"/>
        <w:ind w:left="510" w:hanging="255"/>
        <w:jc w:val="left"/>
      </w:pPr>
      <w:r>
        <w:rPr>
          <w:color w:val="666666"/>
          <w:sz w:val="18"/>
        </w:rPr>
        <w:t>• Pilotage de projets Microsoft : planification multi-intervenants, gestion des risques, coordination technique et animation de COPIL clients.</w:t>
      </w:r>
    </w:p>
    <w:p w14:paraId="4A4BAB01" w14:textId="77777777" w:rsidR="008A03D8" w:rsidRDefault="00AA369B">
      <w:pPr>
        <w:keepLines/>
        <w:spacing w:line="205" w:lineRule="auto"/>
        <w:ind w:left="510" w:hanging="255"/>
        <w:jc w:val="left"/>
      </w:pPr>
      <w:r>
        <w:rPr>
          <w:color w:val="666666"/>
          <w:sz w:val="18"/>
        </w:rPr>
        <w:t>• Architecture Azure et Microsoft 365, accompagnement à la mise en place de M365 et réalisation de migrations de messageries vers Microsoft 365.</w:t>
      </w:r>
    </w:p>
    <w:p w14:paraId="53EC1922" w14:textId="77777777" w:rsidR="008A03D8" w:rsidRDefault="00AA369B">
      <w:pPr>
        <w:keepLines/>
        <w:spacing w:line="205" w:lineRule="auto"/>
        <w:ind w:left="510" w:hanging="255"/>
        <w:jc w:val="left"/>
      </w:pPr>
      <w:r>
        <w:rPr>
          <w:color w:val="666666"/>
          <w:sz w:val="18"/>
        </w:rPr>
        <w:t>• Analyse, mise à niveau, restructuration et migration de forêts Active Directory dans des contextes nationaux et internationaux.</w:t>
      </w:r>
    </w:p>
    <w:p w14:paraId="238D0A0A" w14:textId="77777777" w:rsidR="008A03D8" w:rsidRDefault="00AA369B">
      <w:pPr>
        <w:keepLines/>
        <w:spacing w:line="205" w:lineRule="auto"/>
        <w:ind w:left="510" w:hanging="255"/>
        <w:jc w:val="left"/>
      </w:pPr>
      <w:r>
        <w:rPr>
          <w:color w:val="666666"/>
          <w:sz w:val="18"/>
        </w:rPr>
        <w:t>• Architecture et migration de PKI, MECM/SCCM, Intune et Autopilot ; audits de sécurité Microsoft et gestion des identités Cloud avec Azure AD / Entra ID.</w:t>
      </w:r>
    </w:p>
    <w:p w14:paraId="0EE11732" w14:textId="77777777" w:rsidR="008A03D8" w:rsidRDefault="00AA369B">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Plus de cinq ans de stabilité dans l’architecture, la migration et le pilotage d’environnements Microsoft On-Premise et Cloud.</w:t>
      </w:r>
    </w:p>
    <w:p w14:paraId="6C438F56" w14:textId="77777777" w:rsidR="008A03D8" w:rsidRDefault="008A03D8">
      <w:pPr>
        <w:keepLines/>
        <w:spacing w:before="30" w:after="65" w:line="205" w:lineRule="auto"/>
        <w:jc w:val="left"/>
      </w:pPr>
    </w:p>
    <w:p w14:paraId="76DEBC97" w14:textId="77777777" w:rsidR="008A03D8" w:rsidRDefault="00AA369B">
      <w:pPr>
        <w:keepNext/>
        <w:spacing w:before="90" w:line="215" w:lineRule="auto"/>
        <w:jc w:val="left"/>
      </w:pPr>
      <w:r>
        <w:rPr>
          <w:b/>
          <w:color w:val="4B0A78"/>
          <w:sz w:val="18"/>
        </w:rPr>
        <w:t xml:space="preserve">PARCOURS ANTÉRIEUR, de 2006 à </w:t>
      </w:r>
      <w:proofErr w:type="gramStart"/>
      <w:r>
        <w:rPr>
          <w:b/>
          <w:color w:val="4B0A78"/>
          <w:sz w:val="18"/>
        </w:rPr>
        <w:t>2014  |</w:t>
      </w:r>
      <w:proofErr w:type="gramEnd"/>
      <w:r>
        <w:rPr>
          <w:b/>
          <w:color w:val="4B0A78"/>
          <w:sz w:val="18"/>
        </w:rPr>
        <w:t xml:space="preserve">  8 ans</w:t>
      </w:r>
    </w:p>
    <w:p w14:paraId="59F5F1DA" w14:textId="77777777" w:rsidR="008A03D8" w:rsidRDefault="00AA369B">
      <w:pPr>
        <w:keepNext/>
        <w:spacing w:after="65" w:line="210" w:lineRule="auto"/>
        <w:jc w:val="left"/>
      </w:pPr>
      <w:r>
        <w:rPr>
          <w:b/>
          <w:i/>
          <w:color w:val="808080"/>
          <w:sz w:val="18"/>
        </w:rPr>
        <w:t>Systèmes, réseaux, sécurité, conseil &amp; formation</w:t>
      </w:r>
    </w:p>
    <w:p w14:paraId="4B4C21EB" w14:textId="77777777" w:rsidR="008A03D8" w:rsidRDefault="00AA369B">
      <w:pPr>
        <w:keepNext/>
        <w:spacing w:after="25" w:line="205" w:lineRule="auto"/>
        <w:jc w:val="left"/>
      </w:pPr>
      <w:r>
        <w:rPr>
          <w:rFonts w:cs="Arial"/>
          <w:b/>
          <w:bCs/>
          <w:color w:val="3F3F3F"/>
          <w:sz w:val="18"/>
          <w:szCs w:val="18"/>
        </w:rPr>
        <w:t>Principales responsabilités :</w:t>
      </w:r>
    </w:p>
    <w:p w14:paraId="42BE1986" w14:textId="77777777" w:rsidR="008A03D8" w:rsidRDefault="00AA369B">
      <w:pPr>
        <w:keepLines/>
        <w:spacing w:line="205" w:lineRule="auto"/>
        <w:ind w:left="510" w:hanging="255"/>
        <w:jc w:val="left"/>
      </w:pPr>
      <w:r>
        <w:rPr>
          <w:color w:val="666666"/>
          <w:sz w:val="18"/>
        </w:rPr>
        <w:t>• Responsable sécurité et qualité de 2013 à 2014.</w:t>
      </w:r>
    </w:p>
    <w:p w14:paraId="11E60BC4" w14:textId="77777777" w:rsidR="008A03D8" w:rsidRDefault="00AA369B">
      <w:pPr>
        <w:keepLines/>
        <w:spacing w:line="205" w:lineRule="auto"/>
        <w:ind w:left="510" w:hanging="255"/>
        <w:jc w:val="left"/>
      </w:pPr>
      <w:r>
        <w:rPr>
          <w:color w:val="666666"/>
          <w:sz w:val="18"/>
        </w:rPr>
        <w:t>• Formateur / consultant de 2011 à 2013, après une activité de formateur et gérant d’entreprise de 2010 à 2011.</w:t>
      </w:r>
    </w:p>
    <w:p w14:paraId="415E08C3" w14:textId="77777777" w:rsidR="008A03D8" w:rsidRDefault="00AA369B">
      <w:pPr>
        <w:keepLines/>
        <w:spacing w:line="205" w:lineRule="auto"/>
        <w:ind w:left="510" w:hanging="255"/>
        <w:jc w:val="left"/>
      </w:pPr>
      <w:r>
        <w:rPr>
          <w:color w:val="666666"/>
          <w:sz w:val="18"/>
        </w:rPr>
        <w:t>• Administrateur systèmes et réseaux de 2006 à 2010.</w:t>
      </w:r>
    </w:p>
    <w:p w14:paraId="6FD4AB80" w14:textId="77777777" w:rsidR="008A03D8" w:rsidRDefault="00AA369B">
      <w:pPr>
        <w:keepLines/>
        <w:spacing w:before="30" w:after="65" w:line="205" w:lineRule="auto"/>
        <w:jc w:val="left"/>
        <w:rPr>
          <w:rFonts w:cs="Arial"/>
          <w:i/>
          <w:iCs/>
          <w:color w:val="666666"/>
          <w:sz w:val="18"/>
          <w:szCs w:val="18"/>
        </w:rPr>
      </w:pPr>
      <w:r>
        <w:rPr>
          <w:b/>
          <w:i/>
          <w:color w:val="4B0A78"/>
          <w:sz w:val="18"/>
        </w:rPr>
        <w:t xml:space="preserve">Impact : </w:t>
      </w:r>
      <w:r>
        <w:rPr>
          <w:i/>
          <w:color w:val="666666"/>
          <w:sz w:val="18"/>
        </w:rPr>
        <w:t>Progression continue des opérations systèmes et réseaux vers la sécurité, le conseil, la formation puis l’architecture Microsoft.</w:t>
      </w:r>
    </w:p>
    <w:p w14:paraId="1F39A2EB" w14:textId="77777777" w:rsidR="008A03D8" w:rsidRDefault="008A03D8">
      <w:pPr>
        <w:keepLines/>
        <w:spacing w:before="30" w:after="65" w:line="205" w:lineRule="auto"/>
        <w:jc w:val="left"/>
      </w:pPr>
    </w:p>
    <w:p w14:paraId="012BE119" w14:textId="77777777" w:rsidR="008A03D8" w:rsidRDefault="00AA369B">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8752" behindDoc="0" locked="0" layoutInCell="1" allowOverlap="1" wp14:anchorId="0E45B618" wp14:editId="236775F6">
                <wp:simplePos x="0" y="0"/>
                <wp:positionH relativeFrom="margin">
                  <wp:posOffset>31750</wp:posOffset>
                </wp:positionH>
                <wp:positionV relativeFrom="paragraph">
                  <wp:posOffset>8255</wp:posOffset>
                </wp:positionV>
                <wp:extent cx="6165850" cy="233680"/>
                <wp:effectExtent l="0" t="0" r="25400" b="13970"/>
                <wp:wrapNone/>
                <wp:docPr id="501" name="Bloc titre 501" descr="Titre de section : COMPETENCES FONCTIONNELLES &amp; TECHNIQUE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 name="Groupe 53"/>
                        <wpg:cNvGrpSpPr/>
                        <wpg:grpSpPr>
                          <a:xfrm>
                            <a:off x="0" y="7315"/>
                            <a:ext cx="6165850" cy="217845"/>
                            <a:chOff x="1" y="80592"/>
                            <a:chExt cx="6166002" cy="218486"/>
                          </a:xfrm>
                        </wpg:grpSpPr>
                        <wps:wsp>
                          <wps:cNvPr id="6"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A23C52" w14:textId="77777777" w:rsidR="008A03D8" w:rsidRDefault="008A03D8">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8"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DFAA71A" w14:textId="77777777" w:rsidR="008A03D8" w:rsidRDefault="00AA369B">
                              <w:pPr>
                                <w:rPr>
                                  <w:b/>
                                  <w:bCs/>
                                  <w:color w:val="FFFFFF" w:themeColor="background1"/>
                                </w:rPr>
                              </w:pPr>
                              <w:r>
                                <w:rPr>
                                  <w:b/>
                                  <w:bCs/>
                                  <w:color w:val="FFFFFF" w:themeColor="background1"/>
                                </w:rPr>
                                <w:t>COMPETENCES FONCTIONNELLES &amp; TECHNIQUES</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du="http://schemas.microsoft.com/office/word/2023/wordml/word16du">
            <w:pict>
              <v:group w14:anchorId="0E45B618" id="Bloc titre 501" o:spid="_x0000_s1037" alt="Titre de section : COMPETENCES FONCTIONNELLES &amp; TECHNIQUES" style="position:absolute;margin-left:2.5pt;margin-top:.65pt;width:485.5pt;height:18.4pt;z-index:25165875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">
                <v:group id="Groupe 53" o:spid="_x0000_s103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26A23C52" w14:textId="77777777" w:rsidR="008A03D8" w:rsidRDefault="008A03D8">
                          <w:pPr>
                            <w:jc w:val="left"/>
                            <w:rPr>
                              <w:b/>
                              <w:bCs/>
                              <w:sz w:val="18"/>
                              <w:szCs w:val="18"/>
                            </w:rPr>
                          </w:pPr>
                        </w:p>
                      </w:txbxContent>
                    </v:textbox>
                  </v:shape>
                  <v:line id="Connecteur droit 55" o:spid="_x0000_s104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" strokecolor="#4b0a78"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0DFAA71A" w14:textId="77777777" w:rsidR="008A03D8" w:rsidRDefault="00AA369B">
                        <w:pPr>
                          <w:rPr>
                            <w:b/>
                            <w:bCs/>
                            <w:color w:val="FFFFFF" w:themeColor="background1"/>
                          </w:rPr>
                        </w:pPr>
                        <w:r>
                          <w:rPr>
                            <w:b/>
                            <w:bCs/>
                            <w:color w:val="FFFFFF" w:themeColor="background1"/>
                          </w:rPr>
                          <w:t>COMPETENCES FONCTIONNELLES &amp; TECHNIQUES</w:t>
                        </w:r>
                      </w:p>
                    </w:txbxContent>
                  </v:textbox>
                </v:shape>
                <w10:wrap anchorx="margin"/>
              </v:group>
            </w:pict>
          </mc:Fallback>
        </mc:AlternateContent>
      </w:r>
    </w:p>
    <w:p w14:paraId="0B6739C0" w14:textId="77777777" w:rsidR="008A03D8" w:rsidRDefault="00AA369B">
      <w:pPr>
        <w:keepLines/>
        <w:spacing w:after="45" w:line="215" w:lineRule="auto"/>
        <w:jc w:val="left"/>
      </w:pPr>
      <w:r>
        <w:rPr>
          <w:b/>
          <w:color w:val="7030A0"/>
          <w:sz w:val="18"/>
        </w:rPr>
        <w:t>Études de cadrage &amp; dossiers d’architecture</w:t>
      </w:r>
      <w:r>
        <w:rPr>
          <w:b/>
          <w:color w:val="3F3F3F"/>
          <w:sz w:val="18"/>
        </w:rPr>
        <w:t xml:space="preserve"> : </w:t>
      </w:r>
      <w:r>
        <w:rPr>
          <w:color w:val="666666"/>
          <w:sz w:val="18"/>
        </w:rPr>
        <w:t>Analyse de l’existant, des usages et des besoins, écarts et opportunités, architectures cibles, prérequis, trajectoires de migration, HLD/LLD, roadmaps et recommandations pour arbitrage.</w:t>
      </w:r>
    </w:p>
    <w:p w14:paraId="121F4109" w14:textId="77777777" w:rsidR="008A03D8" w:rsidRDefault="00AA369B">
      <w:pPr>
        <w:keepLines/>
        <w:spacing w:after="45" w:line="215" w:lineRule="auto"/>
        <w:jc w:val="left"/>
      </w:pPr>
      <w:r>
        <w:rPr>
          <w:b/>
          <w:color w:val="7030A0"/>
          <w:sz w:val="18"/>
        </w:rPr>
        <w:t>Microsoft 365 &amp; solutions collaboratives</w:t>
      </w:r>
      <w:r>
        <w:rPr>
          <w:b/>
          <w:color w:val="3F3F3F"/>
          <w:sz w:val="18"/>
        </w:rPr>
        <w:t xml:space="preserve"> : </w:t>
      </w:r>
      <w:r>
        <w:rPr>
          <w:color w:val="666666"/>
          <w:sz w:val="18"/>
        </w:rPr>
        <w:t>Microsoft 365, Teams, SharePoint Online, OneDrive Entreprise et Exchange ; pratique de ces environnements, quelques migrations SharePoint/OneDrive et sujets ponctuels de gouvernance SharePoint ; positionnement architecture/cadrage plutôt qu’administration.</w:t>
      </w:r>
    </w:p>
    <w:p w14:paraId="540EC3C8" w14:textId="77777777" w:rsidR="008A03D8" w:rsidRDefault="00AA369B">
      <w:pPr>
        <w:keepLines/>
        <w:spacing w:after="45" w:line="215" w:lineRule="auto"/>
        <w:jc w:val="left"/>
      </w:pPr>
      <w:r>
        <w:rPr>
          <w:b/>
          <w:color w:val="7030A0"/>
          <w:sz w:val="18"/>
        </w:rPr>
        <w:t>Intune &amp; Modern Workplace</w:t>
      </w:r>
      <w:r>
        <w:rPr>
          <w:b/>
          <w:color w:val="3F3F3F"/>
          <w:sz w:val="18"/>
        </w:rPr>
        <w:t xml:space="preserve"> : </w:t>
      </w:r>
      <w:r>
        <w:rPr>
          <w:color w:val="666666"/>
          <w:sz w:val="18"/>
        </w:rPr>
        <w:t>Microsoft Intune, Autopilot, MECM/SCCM, gestion moderne des postes, Windows 10, iOS, Android, profils, applications, sécurité et exploitation.</w:t>
      </w:r>
    </w:p>
    <w:p w14:paraId="5579B91E" w14:textId="77777777" w:rsidR="008A03D8" w:rsidRDefault="00AA369B">
      <w:pPr>
        <w:keepLines/>
        <w:spacing w:after="45" w:line="215" w:lineRule="auto"/>
        <w:jc w:val="left"/>
      </w:pPr>
      <w:r>
        <w:rPr>
          <w:b/>
          <w:color w:val="7030A0"/>
          <w:sz w:val="18"/>
        </w:rPr>
        <w:t>Identités, accès &amp; environnements multi-entités</w:t>
      </w:r>
      <w:r>
        <w:rPr>
          <w:b/>
          <w:color w:val="3F3F3F"/>
          <w:sz w:val="18"/>
        </w:rPr>
        <w:t xml:space="preserve"> : </w:t>
      </w:r>
      <w:r>
        <w:rPr>
          <w:color w:val="666666"/>
          <w:sz w:val="18"/>
        </w:rPr>
        <w:t>Azure AD / Entra ID, Active Directory, PKI/ADCS, MFA, FIDO2, identités synchronisées et full cloud, tenant commun multi-établissements, Defender for Identity et postes VIP.</w:t>
      </w:r>
    </w:p>
    <w:p w14:paraId="39BF93CF" w14:textId="77777777" w:rsidR="008A03D8" w:rsidRDefault="00AA369B">
      <w:pPr>
        <w:keepLines/>
        <w:spacing w:after="45" w:line="215" w:lineRule="auto"/>
        <w:jc w:val="left"/>
      </w:pPr>
      <w:r>
        <w:rPr>
          <w:b/>
          <w:color w:val="7030A0"/>
          <w:sz w:val="18"/>
        </w:rPr>
        <w:t>Analyse multicritère &amp; aide à la décision</w:t>
      </w:r>
      <w:r>
        <w:rPr>
          <w:b/>
          <w:color w:val="3F3F3F"/>
          <w:sz w:val="18"/>
        </w:rPr>
        <w:t xml:space="preserve"> : </w:t>
      </w:r>
      <w:r>
        <w:rPr>
          <w:color w:val="666666"/>
          <w:sz w:val="18"/>
        </w:rPr>
        <w:t>Comparaison de scénarios selon licences, sécurité, complexité de mise en œuvre, exploitation et support ; recommandations et éléments décisionnels pour comités d’architecture et COPIL.</w:t>
      </w:r>
    </w:p>
    <w:p w14:paraId="059632DC" w14:textId="77777777" w:rsidR="008A03D8" w:rsidRPr="00F54CA8" w:rsidRDefault="00AA369B">
      <w:pPr>
        <w:keepLines/>
        <w:spacing w:after="45" w:line="215" w:lineRule="auto"/>
        <w:jc w:val="left"/>
        <w:rPr>
          <w:color w:val="666666"/>
          <w:sz w:val="18"/>
        </w:rPr>
      </w:pPr>
      <w:r>
        <w:rPr>
          <w:b/>
          <w:color w:val="7030A0"/>
          <w:sz w:val="18"/>
        </w:rPr>
        <w:t xml:space="preserve">Livrables, ateliers &amp; restitution : </w:t>
      </w:r>
      <w:r w:rsidRPr="00F54CA8">
        <w:rPr>
          <w:color w:val="666666"/>
          <w:sz w:val="18"/>
        </w:rPr>
        <w:t>Dossiers d’architecture, HLD/LLD, cibles, chemins de migration, roadmaps, audits, documentations techniques et d’exploitation, workshops, formation et restitution technique ou décisionnelle.</w:t>
      </w:r>
    </w:p>
    <w:p w14:paraId="579308B7" w14:textId="77777777" w:rsidR="008A03D8" w:rsidRPr="00F54CA8" w:rsidRDefault="00AA369B">
      <w:pPr>
        <w:keepLines/>
        <w:spacing w:after="45" w:line="215" w:lineRule="auto"/>
        <w:jc w:val="left"/>
        <w:rPr>
          <w:color w:val="666666"/>
          <w:sz w:val="18"/>
        </w:rPr>
      </w:pPr>
      <w:r>
        <w:rPr>
          <w:b/>
          <w:color w:val="7030A0"/>
          <w:sz w:val="18"/>
        </w:rPr>
        <w:t xml:space="preserve">Secteurs, outils &amp; qualités : </w:t>
      </w:r>
      <w:r w:rsidRPr="00F54CA8">
        <w:rPr>
          <w:color w:val="666666"/>
          <w:sz w:val="18"/>
        </w:rPr>
        <w:t>Assurance, industrie, secteur public, éducation, santé et associatif ; PowerShell, Azure, Windows Server, PingCastle, AD Audit Plus, Veeam et AirWatch ; analyse, rigueur, autonomie, pédagogie, synthèse et coordination transverse.</w:t>
      </w:r>
    </w:p>
    <w:p w14:paraId="3B9D0445" w14:textId="77777777" w:rsidR="008A03D8" w:rsidRDefault="008A03D8">
      <w:pPr>
        <w:spacing w:after="20" w:line="180" w:lineRule="auto"/>
        <w:jc w:val="left"/>
      </w:pPr>
    </w:p>
    <w:p w14:paraId="11B9A61C" w14:textId="77777777" w:rsidR="008A03D8" w:rsidRDefault="00AA369B">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9776" behindDoc="0" locked="0" layoutInCell="1" allowOverlap="1" wp14:anchorId="53251D88" wp14:editId="51EAC8F7">
                <wp:simplePos x="0" y="0"/>
                <wp:positionH relativeFrom="margin">
                  <wp:posOffset>31750</wp:posOffset>
                </wp:positionH>
                <wp:positionV relativeFrom="paragraph">
                  <wp:posOffset>8255</wp:posOffset>
                </wp:positionV>
                <wp:extent cx="6165850" cy="233680"/>
                <wp:effectExtent l="0" t="0" r="25400" b="13970"/>
                <wp:wrapNone/>
                <wp:docPr id="601" name="Bloc titre 601" descr="Titre de section : FORMATIONS &amp; CERTIFICATIONS"/>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9" name="Groupe 53"/>
                        <wpg:cNvGrpSpPr/>
                        <wpg:grpSpPr>
                          <a:xfrm>
                            <a:off x="0" y="7315"/>
                            <a:ext cx="6165850" cy="217845"/>
                            <a:chOff x="1" y="80592"/>
                            <a:chExt cx="6166002" cy="218486"/>
                          </a:xfrm>
                        </wpg:grpSpPr>
                        <wps:wsp>
                          <wps:cNvPr id="10"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51FEB5" w14:textId="77777777" w:rsidR="008A03D8" w:rsidRDefault="008A03D8">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3"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6D41D76" w14:textId="77777777" w:rsidR="008A03D8" w:rsidRDefault="00AA369B">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du="http://schemas.microsoft.com/office/word/2023/wordml/word16du">
            <w:pict>
              <v:group w14:anchorId="53251D88" id="Bloc titre 601" o:spid="_x0000_s1042" alt="Titre de section : FORMATIONS &amp; CERTIFICATIONS" style="position:absolute;margin-left:2.5pt;margin-top:.65pt;width:485.5pt;height:18.4pt;z-index:25165977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6zAbg3kEAAAADQAADgAA&#10;AAAAAAAAAAAAAAAuAgAAZHJzL2Uyb0RvYy54bWxQSwECLQAUAAYACAAAACEALqonId0AAAAGAQAA&#10;DwAAAAAAAAAAAAAAAADTBgAAZHJzL2Rvd25yZXYueG1sUEsFBgAAAAAEAAQA8wAAAN0HAAAAAA==&#10;">
                <v:group id="Groupe 53" o:spid="_x0000_s104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Rectangle : avec coin rogné 54" o:spid="_x0000_s104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A51FEB5" w14:textId="77777777" w:rsidR="008A03D8" w:rsidRDefault="008A03D8">
                          <w:pPr>
                            <w:jc w:val="left"/>
                            <w:rPr>
                              <w:b/>
                              <w:bCs/>
                              <w:sz w:val="18"/>
                              <w:szCs w:val="18"/>
                            </w:rPr>
                          </w:pPr>
                        </w:p>
                      </w:txbxContent>
                    </v:textbox>
                  </v:shape>
                  <v:line id="Connecteur droit 55" o:spid="_x0000_s104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" strokecolor="#4b0a78" strokeweight="2.25pt"/>
                </v:group>
                <v:shape id="Zone de texte 2" o:spid="_x0000_s104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06D41D76" w14:textId="77777777" w:rsidR="008A03D8" w:rsidRDefault="00AA369B">
                        <w:pPr>
                          <w:rPr>
                            <w:b/>
                            <w:bCs/>
                            <w:color w:val="FFFFFF" w:themeColor="background1"/>
                          </w:rPr>
                        </w:pPr>
                        <w:r>
                          <w:rPr>
                            <w:b/>
                            <w:bCs/>
                            <w:color w:val="FFFFFF" w:themeColor="background1"/>
                          </w:rPr>
                          <w:t>FORMATIONS &amp; CERTIFICATIONS</w:t>
                        </w:r>
                      </w:p>
                    </w:txbxContent>
                  </v:textbox>
                </v:shape>
                <w10:wrap anchorx="margin"/>
              </v:group>
            </w:pict>
          </mc:Fallback>
        </mc:AlternateContent>
      </w:r>
    </w:p>
    <w:p w14:paraId="1D9E1F05" w14:textId="77777777" w:rsidR="0040200D" w:rsidRPr="0040200D" w:rsidRDefault="00AA369B" w:rsidP="0040200D">
      <w:pPr>
        <w:pStyle w:val="Paragraphedeliste"/>
        <w:keepLines/>
        <w:numPr>
          <w:ilvl w:val="0"/>
          <w:numId w:val="12"/>
        </w:numPr>
        <w:spacing w:after="45" w:line="215" w:lineRule="auto"/>
        <w:rPr>
          <w:color w:val="666666"/>
          <w:sz w:val="18"/>
        </w:rPr>
      </w:pPr>
      <w:r w:rsidRPr="0040200D">
        <w:rPr>
          <w:color w:val="666666"/>
          <w:sz w:val="18"/>
        </w:rPr>
        <w:t xml:space="preserve">MVP Microsoft 365 </w:t>
      </w:r>
    </w:p>
    <w:p w14:paraId="24109C4A" w14:textId="77777777" w:rsidR="0040200D" w:rsidRPr="0040200D" w:rsidRDefault="00AA369B" w:rsidP="0040200D">
      <w:pPr>
        <w:pStyle w:val="Paragraphedeliste"/>
        <w:keepLines/>
        <w:numPr>
          <w:ilvl w:val="0"/>
          <w:numId w:val="12"/>
        </w:numPr>
        <w:spacing w:after="45" w:line="215" w:lineRule="auto"/>
        <w:rPr>
          <w:color w:val="666666"/>
          <w:sz w:val="18"/>
        </w:rPr>
      </w:pPr>
      <w:r w:rsidRPr="0040200D">
        <w:rPr>
          <w:color w:val="666666"/>
          <w:sz w:val="18"/>
        </w:rPr>
        <w:t xml:space="preserve">Microsoft </w:t>
      </w:r>
      <w:proofErr w:type="spellStart"/>
      <w:r w:rsidRPr="0040200D">
        <w:rPr>
          <w:color w:val="666666"/>
          <w:sz w:val="18"/>
        </w:rPr>
        <w:t>Certified</w:t>
      </w:r>
      <w:proofErr w:type="spellEnd"/>
      <w:r w:rsidRPr="0040200D">
        <w:rPr>
          <w:color w:val="666666"/>
          <w:sz w:val="18"/>
        </w:rPr>
        <w:t xml:space="preserve"> Trainer (MCT) </w:t>
      </w:r>
    </w:p>
    <w:p w14:paraId="0FD46B79" w14:textId="77777777" w:rsidR="0040200D" w:rsidRPr="0040200D" w:rsidRDefault="00AA369B" w:rsidP="0040200D">
      <w:pPr>
        <w:pStyle w:val="Paragraphedeliste"/>
        <w:keepLines/>
        <w:numPr>
          <w:ilvl w:val="0"/>
          <w:numId w:val="12"/>
        </w:numPr>
        <w:spacing w:after="45" w:line="215" w:lineRule="auto"/>
        <w:rPr>
          <w:color w:val="666666"/>
          <w:sz w:val="18"/>
        </w:rPr>
      </w:pPr>
      <w:r w:rsidRPr="0040200D">
        <w:rPr>
          <w:color w:val="666666"/>
          <w:sz w:val="18"/>
        </w:rPr>
        <w:t>MCSA Windows 7, Windows 8, Windows 10 et Windows Server 2008 / 2012 / 2016</w:t>
      </w:r>
    </w:p>
    <w:p w14:paraId="03676CCC" w14:textId="77777777" w:rsidR="0040200D" w:rsidRPr="0040200D" w:rsidRDefault="00AA369B" w:rsidP="0040200D">
      <w:pPr>
        <w:pStyle w:val="Paragraphedeliste"/>
        <w:keepLines/>
        <w:numPr>
          <w:ilvl w:val="0"/>
          <w:numId w:val="12"/>
        </w:numPr>
        <w:spacing w:after="45" w:line="215" w:lineRule="auto"/>
        <w:rPr>
          <w:color w:val="666666"/>
          <w:sz w:val="18"/>
        </w:rPr>
      </w:pPr>
      <w:r w:rsidRPr="0040200D">
        <w:rPr>
          <w:color w:val="666666"/>
          <w:sz w:val="18"/>
        </w:rPr>
        <w:t xml:space="preserve">MCSE Mobility </w:t>
      </w:r>
    </w:p>
    <w:p w14:paraId="44D4ED48" w14:textId="2F91B206" w:rsidR="008A03D8" w:rsidRPr="0040200D" w:rsidRDefault="00AA369B" w:rsidP="0040200D">
      <w:pPr>
        <w:pStyle w:val="Paragraphedeliste"/>
        <w:keepLines/>
        <w:numPr>
          <w:ilvl w:val="0"/>
          <w:numId w:val="12"/>
        </w:numPr>
        <w:spacing w:after="45" w:line="215" w:lineRule="auto"/>
        <w:rPr>
          <w:color w:val="666666"/>
          <w:sz w:val="18"/>
        </w:rPr>
      </w:pPr>
      <w:r w:rsidRPr="0040200D">
        <w:rPr>
          <w:color w:val="666666"/>
          <w:sz w:val="18"/>
        </w:rPr>
        <w:t>MCSE Cloud and Infrastructure | Veeam Vanguard | Auteur Éditions ENI depuis 2012 | Formateur LinkedIn Learning depuis 2018 | Conférencier</w:t>
      </w:r>
    </w:p>
    <w:sectPr w:rsidR="008A03D8" w:rsidRPr="0040200D">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0CC08" w14:textId="77777777" w:rsidR="00811D7E" w:rsidRDefault="00811D7E">
      <w:r>
        <w:separator/>
      </w:r>
    </w:p>
  </w:endnote>
  <w:endnote w:type="continuationSeparator" w:id="0">
    <w:p w14:paraId="06B68841" w14:textId="77777777" w:rsidR="00811D7E" w:rsidRDefault="0081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40B" w14:textId="77777777" w:rsidR="008A03D8" w:rsidRDefault="00AA369B">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0CBF1EB5" w14:textId="77777777" w:rsidR="008A03D8" w:rsidRDefault="00AA369B">
    <w:pPr>
      <w:jc w:val="center"/>
      <w:rPr>
        <w:b/>
        <w:bCs/>
        <w:color w:val="808080" w:themeColor="background1" w:themeShade="80"/>
        <w:sz w:val="16"/>
        <w:szCs w:val="16"/>
      </w:rPr>
    </w:pPr>
    <w:r>
      <w:rPr>
        <w:rFonts w:cs="Arial"/>
        <w:color w:val="808080"/>
        <w:sz w:val="16"/>
        <w:szCs w:val="16"/>
      </w:rPr>
      <w:t>www.tilencia.ai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98BA" w14:textId="77777777" w:rsidR="008A03D8" w:rsidRDefault="00AA369B">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 2026</w:t>
    </w:r>
  </w:p>
  <w:p w14:paraId="15BA159A" w14:textId="77777777" w:rsidR="008A03D8" w:rsidRDefault="00AA369B">
    <w:pPr>
      <w:jc w:val="center"/>
      <w:rPr>
        <w:b/>
        <w:bCs/>
        <w:color w:val="808080" w:themeColor="background1" w:themeShade="80"/>
        <w:sz w:val="16"/>
        <w:szCs w:val="16"/>
      </w:rPr>
    </w:pPr>
    <w:r>
      <w:rPr>
        <w:rFonts w:cs="Arial"/>
        <w:color w:val="808080"/>
        <w:sz w:val="16"/>
        <w:szCs w:val="16"/>
      </w:rPr>
      <w:t>www.tilencia.ai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1EC5" w14:textId="77777777" w:rsidR="008A03D8" w:rsidRDefault="00AA369B">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28BB2D5B" w14:textId="77777777" w:rsidR="008A03D8" w:rsidRDefault="00AA369B">
    <w:pPr>
      <w:jc w:val="center"/>
      <w:rPr>
        <w:b/>
        <w:bCs/>
        <w:color w:val="808080" w:themeColor="background1" w:themeShade="80"/>
        <w:sz w:val="16"/>
        <w:szCs w:val="16"/>
      </w:rPr>
    </w:pPr>
    <w:r>
      <w:rPr>
        <w:rFonts w:cs="Arial"/>
        <w:color w:val="808080"/>
        <w:sz w:val="16"/>
        <w:szCs w:val="16"/>
      </w:rPr>
      <w:t>www.tilencia.ai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8080D" w14:textId="77777777" w:rsidR="00811D7E" w:rsidRDefault="00811D7E">
      <w:r>
        <w:separator/>
      </w:r>
    </w:p>
  </w:footnote>
  <w:footnote w:type="continuationSeparator" w:id="0">
    <w:p w14:paraId="4DA84114" w14:textId="77777777" w:rsidR="00811D7E" w:rsidRDefault="00811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7D11" w14:textId="77777777" w:rsidR="008A03D8" w:rsidRDefault="00AA369B">
    <w:pPr>
      <w:pStyle w:val="En-tte"/>
      <w:spacing w:line="240" w:lineRule="auto"/>
      <w:ind w:left="-992"/>
      <w:rPr>
        <w:noProof/>
      </w:rPr>
    </w:pPr>
    <w:r>
      <w:rPr>
        <w:noProof/>
      </w:rPr>
      <w:drawing>
        <wp:anchor distT="0" distB="0" distL="114300" distR="114300" simplePos="0" relativeHeight="251658240" behindDoc="1" locked="0" layoutInCell="1" allowOverlap="1" wp14:anchorId="6216458B" wp14:editId="0B76C329">
          <wp:simplePos x="0" y="0"/>
          <wp:positionH relativeFrom="margin">
            <wp:posOffset>-258051</wp:posOffset>
          </wp:positionH>
          <wp:positionV relativeFrom="paragraph">
            <wp:posOffset>-188171</wp:posOffset>
          </wp:positionV>
          <wp:extent cx="1828800" cy="1251477"/>
          <wp:effectExtent l="0" t="0" r="8890" b="9525"/>
          <wp:wrapNone/>
          <wp:docPr id="100415313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p>
  <w:p w14:paraId="7F0AB071" w14:textId="77777777" w:rsidR="008A03D8" w:rsidRDefault="00AA369B">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5168" behindDoc="0" locked="0" layoutInCell="0" allowOverlap="1" wp14:anchorId="6629B151" wp14:editId="68845DD2">
              <wp:simplePos x="0" y="0"/>
              <wp:positionH relativeFrom="column">
                <wp:posOffset>-640080</wp:posOffset>
              </wp:positionH>
              <wp:positionV relativeFrom="paragraph">
                <wp:posOffset>34289</wp:posOffset>
              </wp:positionV>
              <wp:extent cx="6753860" cy="0"/>
              <wp:effectExtent l="0" t="0" r="0" b="0"/>
              <wp:wrapNone/>
              <wp:docPr id="5"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581FD2E4" w14:textId="77777777" w:rsidR="008A03D8" w:rsidRDefault="008A03D8">
    <w:pPr>
      <w:tabs>
        <w:tab w:val="right" w:pos="9639"/>
      </w:tabs>
      <w:ind w:left="-993" w:right="-1"/>
      <w:jc w:val="left"/>
      <w:outlineLvl w:val="0"/>
      <w:rPr>
        <w:b/>
        <w:bCs/>
        <w:noProof/>
        <w:color w:val="A6A6A6" w:themeColor="background1" w:themeShade="A6"/>
        <w:sz w:val="18"/>
        <w:szCs w:val="18"/>
      </w:rPr>
    </w:pPr>
  </w:p>
  <w:p w14:paraId="57EA5EB3" w14:textId="77777777" w:rsidR="008A03D8" w:rsidRDefault="008A03D8">
    <w:pPr>
      <w:tabs>
        <w:tab w:val="right" w:pos="9639"/>
      </w:tabs>
      <w:ind w:left="-993" w:right="-1"/>
      <w:jc w:val="left"/>
      <w:outlineLvl w:val="0"/>
      <w:rPr>
        <w:b/>
        <w:bCs/>
        <w:noProof/>
        <w:color w:val="A6A6A6" w:themeColor="background1" w:themeShade="A6"/>
        <w:sz w:val="18"/>
        <w:szCs w:val="18"/>
      </w:rPr>
    </w:pPr>
  </w:p>
  <w:p w14:paraId="553FEC1E" w14:textId="77777777" w:rsidR="008A03D8" w:rsidRDefault="008A03D8">
    <w:pPr>
      <w:tabs>
        <w:tab w:val="right" w:pos="9639"/>
      </w:tabs>
      <w:ind w:left="-993" w:right="-1"/>
      <w:jc w:val="left"/>
      <w:outlineLvl w:val="0"/>
      <w:rPr>
        <w:b/>
        <w:bCs/>
        <w:noProof/>
        <w:color w:val="A6A6A6" w:themeColor="background1" w:themeShade="A6"/>
        <w:sz w:val="18"/>
        <w:szCs w:val="18"/>
      </w:rPr>
    </w:pPr>
  </w:p>
  <w:p w14:paraId="105214BE" w14:textId="77777777" w:rsidR="008A03D8" w:rsidRDefault="008A03D8">
    <w:pPr>
      <w:tabs>
        <w:tab w:val="right" w:pos="9639"/>
      </w:tabs>
      <w:ind w:left="-993" w:right="-1"/>
      <w:jc w:val="left"/>
      <w:outlineLvl w:val="0"/>
      <w:rPr>
        <w:b/>
        <w:bCs/>
        <w:noProof/>
        <w:color w:val="A6A6A6" w:themeColor="background1" w:themeShade="A6"/>
        <w:sz w:val="18"/>
        <w:szCs w:val="18"/>
      </w:rPr>
    </w:pPr>
  </w:p>
  <w:p w14:paraId="37F26855" w14:textId="77777777" w:rsidR="008A03D8" w:rsidRDefault="00AA369B">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69995E44" w14:textId="77777777" w:rsidR="008A03D8" w:rsidRDefault="00AA369B">
    <w:pPr>
      <w:tabs>
        <w:tab w:val="right" w:pos="9639"/>
      </w:tabs>
      <w:ind w:left="-993" w:right="-1"/>
      <w:jc w:val="right"/>
      <w:outlineLvl w:val="0"/>
      <w:rPr>
        <w:b/>
        <w:bCs/>
        <w:noProof/>
        <w:color w:val="4B0A78"/>
        <w:sz w:val="24"/>
        <w:szCs w:val="24"/>
      </w:rPr>
    </w:pPr>
    <w:r>
      <w:rPr>
        <w:b/>
        <w:bCs/>
        <w:noProof/>
        <w:color w:val="4B0A78"/>
        <w:sz w:val="24"/>
        <w:szCs w:val="24"/>
      </w:rPr>
      <w:t>NBO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4800" w14:textId="77777777" w:rsidR="008A03D8" w:rsidRDefault="00AA369B">
    <w:pPr>
      <w:pStyle w:val="En-tte"/>
      <w:spacing w:line="240" w:lineRule="auto"/>
      <w:ind w:left="-992"/>
      <w:rPr>
        <w:noProof/>
      </w:rPr>
    </w:pPr>
    <w:r>
      <w:rPr>
        <w:noProof/>
      </w:rPr>
      <w:drawing>
        <wp:anchor distT="0" distB="0" distL="114300" distR="114300" simplePos="0" relativeHeight="251659264" behindDoc="1" locked="0" layoutInCell="1" allowOverlap="1" wp14:anchorId="3910229F" wp14:editId="143113F7">
          <wp:simplePos x="0" y="0"/>
          <wp:positionH relativeFrom="margin">
            <wp:align>center</wp:align>
          </wp:positionH>
          <wp:positionV relativeFrom="paragraph">
            <wp:posOffset>-290830</wp:posOffset>
          </wp:positionV>
          <wp:extent cx="1802130" cy="1295826"/>
          <wp:effectExtent l="0" t="0" r="7620" b="0"/>
          <wp:wrapNone/>
          <wp:docPr id="1"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2130" cy="1295826"/>
                  </a:xfrm>
                  <a:prstGeom prst="rect">
                    <a:avLst/>
                  </a:prstGeom>
                  <a:noFill/>
                </pic:spPr>
              </pic:pic>
            </a:graphicData>
          </a:graphic>
          <wp14:sizeRelH relativeFrom="page">
            <wp14:pctWidth>0</wp14:pctWidth>
          </wp14:sizeRelH>
          <wp14:sizeRelV relativeFrom="page">
            <wp14:pctHeight>0</wp14:pctHeight>
          </wp14:sizeRelV>
        </wp:anchor>
      </w:drawing>
    </w:r>
  </w:p>
  <w:p w14:paraId="5609F3FA" w14:textId="77777777" w:rsidR="008A03D8" w:rsidRDefault="00AA369B">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7DA193D9" wp14:editId="3AB1DF86">
              <wp:simplePos x="0" y="0"/>
              <wp:positionH relativeFrom="column">
                <wp:posOffset>-640080</wp:posOffset>
              </wp:positionH>
              <wp:positionV relativeFrom="paragraph">
                <wp:posOffset>34289</wp:posOffset>
              </wp:positionV>
              <wp:extent cx="6753860" cy="0"/>
              <wp:effectExtent l="0" t="0" r="0" b="0"/>
              <wp:wrapNone/>
              <wp:docPr id="2"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56E19EB4" w14:textId="77777777" w:rsidR="008A03D8" w:rsidRDefault="008A03D8">
    <w:pPr>
      <w:tabs>
        <w:tab w:val="right" w:pos="9639"/>
      </w:tabs>
      <w:ind w:left="-993" w:right="-1"/>
      <w:jc w:val="left"/>
      <w:outlineLvl w:val="0"/>
      <w:rPr>
        <w:b/>
        <w:bCs/>
        <w:noProof/>
        <w:color w:val="A6A6A6" w:themeColor="background1" w:themeShade="A6"/>
        <w:sz w:val="18"/>
        <w:szCs w:val="18"/>
      </w:rPr>
    </w:pPr>
  </w:p>
  <w:p w14:paraId="289233E9" w14:textId="77777777" w:rsidR="008A03D8" w:rsidRDefault="008A03D8">
    <w:pPr>
      <w:tabs>
        <w:tab w:val="right" w:pos="9639"/>
      </w:tabs>
      <w:ind w:left="-993" w:right="-1"/>
      <w:jc w:val="left"/>
      <w:outlineLvl w:val="0"/>
      <w:rPr>
        <w:b/>
        <w:bCs/>
        <w:noProof/>
        <w:color w:val="A6A6A6" w:themeColor="background1" w:themeShade="A6"/>
        <w:sz w:val="18"/>
        <w:szCs w:val="18"/>
      </w:rPr>
    </w:pPr>
  </w:p>
  <w:p w14:paraId="0BDE474B" w14:textId="77777777" w:rsidR="008A03D8" w:rsidRDefault="008A03D8">
    <w:pPr>
      <w:tabs>
        <w:tab w:val="right" w:pos="9639"/>
      </w:tabs>
      <w:ind w:left="-993" w:right="-1"/>
      <w:jc w:val="center"/>
      <w:outlineLvl w:val="0"/>
      <w:rPr>
        <w:b/>
        <w:bCs/>
        <w:noProof/>
        <w:color w:val="A6A6A6" w:themeColor="background1" w:themeShade="A6"/>
        <w:sz w:val="18"/>
        <w:szCs w:val="18"/>
      </w:rPr>
    </w:pPr>
  </w:p>
  <w:p w14:paraId="6961ACF5" w14:textId="77777777" w:rsidR="008A03D8" w:rsidRDefault="008A03D8">
    <w:pPr>
      <w:tabs>
        <w:tab w:val="right" w:pos="9639"/>
      </w:tabs>
      <w:ind w:left="-993" w:right="-1"/>
      <w:jc w:val="left"/>
      <w:outlineLvl w:val="0"/>
      <w:rPr>
        <w:b/>
        <w:bCs/>
        <w:noProof/>
        <w:color w:val="A6A6A6" w:themeColor="background1" w:themeShade="A6"/>
        <w:sz w:val="18"/>
        <w:szCs w:val="18"/>
      </w:rPr>
    </w:pPr>
  </w:p>
  <w:p w14:paraId="6335335B" w14:textId="77777777" w:rsidR="008A03D8" w:rsidRDefault="00AA369B">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0B0009AC" w14:textId="77777777" w:rsidR="008A03D8" w:rsidRDefault="00AA369B">
    <w:pPr>
      <w:tabs>
        <w:tab w:val="right" w:pos="9639"/>
      </w:tabs>
      <w:ind w:left="-993" w:right="-1"/>
      <w:jc w:val="right"/>
      <w:outlineLvl w:val="0"/>
      <w:rPr>
        <w:b/>
        <w:bCs/>
        <w:noProof/>
        <w:color w:val="4B0A78"/>
        <w:sz w:val="24"/>
        <w:szCs w:val="24"/>
      </w:rPr>
    </w:pPr>
    <w:r>
      <w:rPr>
        <w:b/>
        <w:bCs/>
        <w:noProof/>
        <w:color w:val="4B0A78"/>
        <w:sz w:val="24"/>
        <w:szCs w:val="24"/>
      </w:rPr>
      <w:t>NBO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681" w14:textId="77777777" w:rsidR="008A03D8" w:rsidRDefault="00AA369B">
    <w:pPr>
      <w:pStyle w:val="En-tte"/>
      <w:spacing w:line="240" w:lineRule="auto"/>
      <w:ind w:left="-992"/>
      <w:rPr>
        <w:noProof/>
      </w:rPr>
    </w:pPr>
    <w:r>
      <w:rPr>
        <w:noProof/>
      </w:rPr>
      <w:drawing>
        <wp:anchor distT="0" distB="0" distL="114300" distR="114300" simplePos="0" relativeHeight="251660288" behindDoc="1" locked="0" layoutInCell="1" allowOverlap="1" wp14:anchorId="54D8DC8A" wp14:editId="1E917134">
          <wp:simplePos x="0" y="0"/>
          <wp:positionH relativeFrom="margin">
            <wp:posOffset>-258051</wp:posOffset>
          </wp:positionH>
          <wp:positionV relativeFrom="paragraph">
            <wp:posOffset>-188171</wp:posOffset>
          </wp:positionV>
          <wp:extent cx="1828800" cy="1251477"/>
          <wp:effectExtent l="0" t="0" r="8890" b="9525"/>
          <wp:wrapNone/>
          <wp:docPr id="3"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bookmarkStart w:id="1" w:name="_Hlk90578557"/>
    <w:bookmarkStart w:id="2" w:name="_Hlk90578433"/>
    <w:bookmarkEnd w:id="1"/>
    <w:bookmarkEnd w:id="2"/>
  </w:p>
  <w:p w14:paraId="25EF4C97" w14:textId="77777777" w:rsidR="008A03D8" w:rsidRDefault="00AA369B">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7216" behindDoc="0" locked="0" layoutInCell="0" allowOverlap="1" wp14:anchorId="4CB08DEA" wp14:editId="2C41226D">
              <wp:simplePos x="0" y="0"/>
              <wp:positionH relativeFrom="column">
                <wp:posOffset>-640080</wp:posOffset>
              </wp:positionH>
              <wp:positionV relativeFrom="paragraph">
                <wp:posOffset>34289</wp:posOffset>
              </wp:positionV>
              <wp:extent cx="6753860" cy="0"/>
              <wp:effectExtent l="0" t="0" r="0" b="0"/>
              <wp:wrapNone/>
              <wp:docPr id="4"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6859FBA5" w14:textId="77777777" w:rsidR="008A03D8" w:rsidRDefault="008A03D8">
    <w:pPr>
      <w:tabs>
        <w:tab w:val="right" w:pos="9639"/>
      </w:tabs>
      <w:ind w:left="-993" w:right="-1"/>
      <w:jc w:val="left"/>
      <w:outlineLvl w:val="0"/>
      <w:rPr>
        <w:b/>
        <w:bCs/>
        <w:noProof/>
        <w:color w:val="A6A6A6" w:themeColor="background1" w:themeShade="A6"/>
        <w:sz w:val="18"/>
        <w:szCs w:val="18"/>
      </w:rPr>
    </w:pPr>
  </w:p>
  <w:p w14:paraId="5F17CB05" w14:textId="77777777" w:rsidR="008A03D8" w:rsidRDefault="008A03D8">
    <w:pPr>
      <w:tabs>
        <w:tab w:val="right" w:pos="9639"/>
      </w:tabs>
      <w:ind w:left="-993" w:right="-1"/>
      <w:jc w:val="left"/>
      <w:outlineLvl w:val="0"/>
      <w:rPr>
        <w:b/>
        <w:bCs/>
        <w:noProof/>
        <w:color w:val="A6A6A6" w:themeColor="background1" w:themeShade="A6"/>
        <w:sz w:val="18"/>
        <w:szCs w:val="18"/>
      </w:rPr>
    </w:pPr>
  </w:p>
  <w:p w14:paraId="2ED4761B" w14:textId="77777777" w:rsidR="008A03D8" w:rsidRDefault="008A03D8">
    <w:pPr>
      <w:tabs>
        <w:tab w:val="right" w:pos="9639"/>
      </w:tabs>
      <w:ind w:left="-993" w:right="-1"/>
      <w:jc w:val="left"/>
      <w:outlineLvl w:val="0"/>
      <w:rPr>
        <w:b/>
        <w:bCs/>
        <w:noProof/>
        <w:color w:val="A6A6A6" w:themeColor="background1" w:themeShade="A6"/>
        <w:sz w:val="18"/>
        <w:szCs w:val="18"/>
      </w:rPr>
    </w:pPr>
  </w:p>
  <w:p w14:paraId="27C3A3E1" w14:textId="77777777" w:rsidR="008A03D8" w:rsidRDefault="008A03D8">
    <w:pPr>
      <w:tabs>
        <w:tab w:val="right" w:pos="9639"/>
      </w:tabs>
      <w:ind w:left="-993" w:right="-1"/>
      <w:jc w:val="left"/>
      <w:outlineLvl w:val="0"/>
      <w:rPr>
        <w:b/>
        <w:bCs/>
        <w:noProof/>
        <w:color w:val="A6A6A6" w:themeColor="background1" w:themeShade="A6"/>
        <w:sz w:val="18"/>
        <w:szCs w:val="18"/>
      </w:rPr>
    </w:pPr>
  </w:p>
  <w:p w14:paraId="1772BFD0" w14:textId="77777777" w:rsidR="008A03D8" w:rsidRDefault="00AA369B">
    <w:pPr>
      <w:tabs>
        <w:tab w:val="right" w:pos="9639"/>
      </w:tabs>
      <w:ind w:left="-993" w:right="-1"/>
      <w:jc w:val="right"/>
      <w:outlineLvl w:val="0"/>
      <w:rPr>
        <w:b/>
        <w:bCs/>
        <w:noProof/>
        <w:color w:val="4B0A78"/>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4B0A78"/>
        <w:sz w:val="24"/>
        <w:szCs w:val="24"/>
      </w:rPr>
      <w:tab/>
    </w:r>
  </w:p>
  <w:p w14:paraId="28355692" w14:textId="77777777" w:rsidR="008A03D8" w:rsidRDefault="00AA369B">
    <w:pPr>
      <w:tabs>
        <w:tab w:val="right" w:pos="9639"/>
      </w:tabs>
      <w:ind w:left="-993" w:right="-1"/>
      <w:jc w:val="right"/>
      <w:outlineLvl w:val="0"/>
      <w:rPr>
        <w:b/>
        <w:bCs/>
        <w:noProof/>
        <w:color w:val="4B0A78"/>
        <w:sz w:val="24"/>
        <w:szCs w:val="24"/>
      </w:rPr>
    </w:pPr>
    <w:r>
      <w:rPr>
        <w:b/>
        <w:bCs/>
        <w:noProof/>
        <w:color w:val="4B0A78"/>
        <w:sz w:val="24"/>
        <w:szCs w:val="24"/>
      </w:rPr>
      <w:t>NBO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173F01E0"/>
    <w:multiLevelType w:val="hybridMultilevel"/>
    <w:tmpl w:val="275E8F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10" w15:restartNumberingAfterBreak="0">
    <w:nsid w:val="281F5EA9"/>
    <w:multiLevelType w:val="hybridMultilevel"/>
    <w:tmpl w:val="A9F22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2"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3"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abstractNum w:abstractNumId="14" w15:restartNumberingAfterBreak="0">
    <w:nsid w:val="691473E4"/>
    <w:multiLevelType w:val="hybridMultilevel"/>
    <w:tmpl w:val="CC34975E"/>
    <w:lvl w:ilvl="0" w:tplc="4C20DCD8">
      <w:numFmt w:val="bullet"/>
      <w:lvlText w:val="•"/>
      <w:lvlJc w:val="left"/>
      <w:pPr>
        <w:ind w:left="615" w:hanging="360"/>
      </w:pPr>
      <w:rPr>
        <w:rFonts w:ascii="Arial" w:eastAsia="Times New Roman" w:hAnsi="Arial" w:cs="Arial" w:hint="default"/>
        <w:color w:val="666666"/>
        <w:sz w:val="18"/>
      </w:rPr>
    </w:lvl>
    <w:lvl w:ilvl="1" w:tplc="040C0003" w:tentative="1">
      <w:start w:val="1"/>
      <w:numFmt w:val="bullet"/>
      <w:lvlText w:val="o"/>
      <w:lvlJc w:val="left"/>
      <w:pPr>
        <w:ind w:left="1335" w:hanging="360"/>
      </w:pPr>
      <w:rPr>
        <w:rFonts w:ascii="Courier New" w:hAnsi="Courier New" w:cs="Courier New" w:hint="default"/>
      </w:rPr>
    </w:lvl>
    <w:lvl w:ilvl="2" w:tplc="040C0005" w:tentative="1">
      <w:start w:val="1"/>
      <w:numFmt w:val="bullet"/>
      <w:lvlText w:val=""/>
      <w:lvlJc w:val="left"/>
      <w:pPr>
        <w:ind w:left="2055" w:hanging="360"/>
      </w:pPr>
      <w:rPr>
        <w:rFonts w:ascii="Wingdings" w:hAnsi="Wingdings" w:hint="default"/>
      </w:rPr>
    </w:lvl>
    <w:lvl w:ilvl="3" w:tplc="040C0001" w:tentative="1">
      <w:start w:val="1"/>
      <w:numFmt w:val="bullet"/>
      <w:lvlText w:val=""/>
      <w:lvlJc w:val="left"/>
      <w:pPr>
        <w:ind w:left="2775" w:hanging="360"/>
      </w:pPr>
      <w:rPr>
        <w:rFonts w:ascii="Symbol" w:hAnsi="Symbol" w:hint="default"/>
      </w:rPr>
    </w:lvl>
    <w:lvl w:ilvl="4" w:tplc="040C0003" w:tentative="1">
      <w:start w:val="1"/>
      <w:numFmt w:val="bullet"/>
      <w:lvlText w:val="o"/>
      <w:lvlJc w:val="left"/>
      <w:pPr>
        <w:ind w:left="3495" w:hanging="360"/>
      </w:pPr>
      <w:rPr>
        <w:rFonts w:ascii="Courier New" w:hAnsi="Courier New" w:cs="Courier New" w:hint="default"/>
      </w:rPr>
    </w:lvl>
    <w:lvl w:ilvl="5" w:tplc="040C0005" w:tentative="1">
      <w:start w:val="1"/>
      <w:numFmt w:val="bullet"/>
      <w:lvlText w:val=""/>
      <w:lvlJc w:val="left"/>
      <w:pPr>
        <w:ind w:left="4215" w:hanging="360"/>
      </w:pPr>
      <w:rPr>
        <w:rFonts w:ascii="Wingdings" w:hAnsi="Wingdings" w:hint="default"/>
      </w:rPr>
    </w:lvl>
    <w:lvl w:ilvl="6" w:tplc="040C0001" w:tentative="1">
      <w:start w:val="1"/>
      <w:numFmt w:val="bullet"/>
      <w:lvlText w:val=""/>
      <w:lvlJc w:val="left"/>
      <w:pPr>
        <w:ind w:left="4935" w:hanging="360"/>
      </w:pPr>
      <w:rPr>
        <w:rFonts w:ascii="Symbol" w:hAnsi="Symbol" w:hint="default"/>
      </w:rPr>
    </w:lvl>
    <w:lvl w:ilvl="7" w:tplc="040C0003" w:tentative="1">
      <w:start w:val="1"/>
      <w:numFmt w:val="bullet"/>
      <w:lvlText w:val="o"/>
      <w:lvlJc w:val="left"/>
      <w:pPr>
        <w:ind w:left="5655" w:hanging="360"/>
      </w:pPr>
      <w:rPr>
        <w:rFonts w:ascii="Courier New" w:hAnsi="Courier New" w:cs="Courier New" w:hint="default"/>
      </w:rPr>
    </w:lvl>
    <w:lvl w:ilvl="8" w:tplc="040C0005" w:tentative="1">
      <w:start w:val="1"/>
      <w:numFmt w:val="bullet"/>
      <w:lvlText w:val=""/>
      <w:lvlJc w:val="left"/>
      <w:pPr>
        <w:ind w:left="6375" w:hanging="360"/>
      </w:pPr>
      <w:rPr>
        <w:rFonts w:ascii="Wingdings" w:hAnsi="Wingdings" w:hint="default"/>
      </w:rPr>
    </w:lvl>
  </w:abstractNum>
  <w:num w:numId="1" w16cid:durableId="65538095">
    <w:abstractNumId w:val="12"/>
  </w:num>
  <w:num w:numId="2" w16cid:durableId="532767004">
    <w:abstractNumId w:val="9"/>
  </w:num>
  <w:num w:numId="3" w16cid:durableId="1397358681">
    <w:abstractNumId w:val="13"/>
  </w:num>
  <w:num w:numId="4" w16cid:durableId="1567106404">
    <w:abstractNumId w:val="5"/>
  </w:num>
  <w:num w:numId="5" w16cid:durableId="402875143">
    <w:abstractNumId w:val="0"/>
  </w:num>
  <w:num w:numId="6" w16cid:durableId="45758716">
    <w:abstractNumId w:val="4"/>
  </w:num>
  <w:num w:numId="7" w16cid:durableId="1502887122">
    <w:abstractNumId w:val="8"/>
  </w:num>
  <w:num w:numId="8" w16cid:durableId="86075722">
    <w:abstractNumId w:val="6"/>
  </w:num>
  <w:num w:numId="9" w16cid:durableId="1762483766">
    <w:abstractNumId w:val="11"/>
  </w:num>
  <w:num w:numId="10" w16cid:durableId="1750612913">
    <w:abstractNumId w:val="14"/>
  </w:num>
  <w:num w:numId="11" w16cid:durableId="1983271421">
    <w:abstractNumId w:val="10"/>
  </w:num>
  <w:num w:numId="12" w16cid:durableId="213976438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47D93"/>
    <w:rsid w:val="00052740"/>
    <w:rsid w:val="00057E6E"/>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2888"/>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08F4"/>
    <w:rsid w:val="002A1272"/>
    <w:rsid w:val="002A3185"/>
    <w:rsid w:val="002A4426"/>
    <w:rsid w:val="002A4ECB"/>
    <w:rsid w:val="002A7031"/>
    <w:rsid w:val="002A755A"/>
    <w:rsid w:val="002B03BF"/>
    <w:rsid w:val="002B12F1"/>
    <w:rsid w:val="002B2BBF"/>
    <w:rsid w:val="002B721C"/>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00D"/>
    <w:rsid w:val="00402621"/>
    <w:rsid w:val="004128EB"/>
    <w:rsid w:val="00415ACF"/>
    <w:rsid w:val="00415FC5"/>
    <w:rsid w:val="004164A7"/>
    <w:rsid w:val="0042119D"/>
    <w:rsid w:val="00421AD9"/>
    <w:rsid w:val="0042268E"/>
    <w:rsid w:val="0042283E"/>
    <w:rsid w:val="00426375"/>
    <w:rsid w:val="0043095F"/>
    <w:rsid w:val="00431906"/>
    <w:rsid w:val="00433EAA"/>
    <w:rsid w:val="00433F10"/>
    <w:rsid w:val="004343B9"/>
    <w:rsid w:val="00437C07"/>
    <w:rsid w:val="0044057D"/>
    <w:rsid w:val="0044522A"/>
    <w:rsid w:val="00445A78"/>
    <w:rsid w:val="004501C5"/>
    <w:rsid w:val="0045530A"/>
    <w:rsid w:val="00461A4A"/>
    <w:rsid w:val="004636E7"/>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263A"/>
    <w:rsid w:val="00613A74"/>
    <w:rsid w:val="00613DCE"/>
    <w:rsid w:val="006164D6"/>
    <w:rsid w:val="006234B9"/>
    <w:rsid w:val="00625898"/>
    <w:rsid w:val="006262D2"/>
    <w:rsid w:val="0063064A"/>
    <w:rsid w:val="00632240"/>
    <w:rsid w:val="006336A8"/>
    <w:rsid w:val="00635621"/>
    <w:rsid w:val="00635B0D"/>
    <w:rsid w:val="00637795"/>
    <w:rsid w:val="00645546"/>
    <w:rsid w:val="006521F7"/>
    <w:rsid w:val="00652986"/>
    <w:rsid w:val="0065315D"/>
    <w:rsid w:val="00653327"/>
    <w:rsid w:val="00653F5F"/>
    <w:rsid w:val="0065425B"/>
    <w:rsid w:val="006552D1"/>
    <w:rsid w:val="00660E74"/>
    <w:rsid w:val="00662ECF"/>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5187A"/>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1D7E"/>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03D8"/>
    <w:rsid w:val="008A4A4E"/>
    <w:rsid w:val="008A7578"/>
    <w:rsid w:val="008B37C6"/>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A369B"/>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21A71"/>
    <w:rsid w:val="00B31133"/>
    <w:rsid w:val="00B32B1A"/>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975BA"/>
    <w:rsid w:val="00BA0FE8"/>
    <w:rsid w:val="00BA3962"/>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260A1"/>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491B"/>
    <w:rsid w:val="00C730EE"/>
    <w:rsid w:val="00C73252"/>
    <w:rsid w:val="00C76BFC"/>
    <w:rsid w:val="00C76E48"/>
    <w:rsid w:val="00C775DA"/>
    <w:rsid w:val="00C77FDE"/>
    <w:rsid w:val="00C86F5C"/>
    <w:rsid w:val="00C9198E"/>
    <w:rsid w:val="00C91CCE"/>
    <w:rsid w:val="00C959F8"/>
    <w:rsid w:val="00CA1C63"/>
    <w:rsid w:val="00CA2EF8"/>
    <w:rsid w:val="00CA3FDF"/>
    <w:rsid w:val="00CA56B1"/>
    <w:rsid w:val="00CB41B9"/>
    <w:rsid w:val="00CB47AE"/>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0676E"/>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5E24"/>
    <w:rsid w:val="00E96DCE"/>
    <w:rsid w:val="00EA71B1"/>
    <w:rsid w:val="00EC0580"/>
    <w:rsid w:val="00EC116F"/>
    <w:rsid w:val="00EC6D6B"/>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54CA8"/>
    <w:rsid w:val="00F613BD"/>
    <w:rsid w:val="00F66C47"/>
    <w:rsid w:val="00F733E8"/>
    <w:rsid w:val="00F73F32"/>
    <w:rsid w:val="00F776BD"/>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4DD4F328"/>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4B0A78"/>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2" ma:contentTypeDescription="Crée un document." ma:contentTypeScope="" ma:versionID="aebcd07956381cee842e48e46e8a1b32">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2b65f8daa905b1e4b6dd5679da6cadba"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EF5C31-157F-47CE-8932-7D8BD636E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4.xml><?xml version="1.0" encoding="utf-8"?>
<ds:datastoreItem xmlns:ds="http://schemas.openxmlformats.org/officeDocument/2006/customXml" ds:itemID="{60515844-8966-47A9-B758-9457995B77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1229</Words>
  <Characters>6763</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TILENCIA</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NBO - Expert Technique Senior Microsoft 365 &amp; Modern Workplace</dc:title>
  <dc:subject>CV Tilencia optimisé pour la mission Microsoft 365 &amp; Modern Workplace</dc:subject>
  <dc:creator>Tilencia</dc:creator>
  <cp:keywords>Microsoft 365, Modern Workplace, Intune, Entra ID, SharePoint Online, OneDrive, Teams, Architecture, Cadrage</cp:keywords>
  <dc:description/>
  <cp:lastModifiedBy>David Vandenborght</cp:lastModifiedBy>
  <cp:revision>2</cp:revision>
  <cp:lastPrinted>2023-02-22T10:09:00Z</cp:lastPrinted>
  <dcterms:created xsi:type="dcterms:W3CDTF">2026-08-06T06:59:00Z</dcterms:created>
  <dcterms:modified xsi:type="dcterms:W3CDTF">2026-08-06T06:59:00Z</dcterms:modified>
  <cp:category>CV consultant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2026-08-05T21:47:26Z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fbed6f14-f2bb-4b6a-af2a-ad9e044c2676</vt:lpwstr>
  </property>
  <property fmtid="{D5CDD505-2E9C-101B-9397-08002B2CF9AE}" pid="9" name="MSIP_Label_defa4170-0d19-0005-0004-bc88714345d2_ActionId">
    <vt:lpwstr>e25e6b20-7df6-491c-b920-01597c1857a7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